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3964"/>
        <w:gridCol w:w="851"/>
        <w:gridCol w:w="1276"/>
        <w:gridCol w:w="1417"/>
        <w:gridCol w:w="1843"/>
        <w:gridCol w:w="4643"/>
      </w:tblGrid>
      <w:tr w:rsidR="00864D6F" w:rsidRPr="00390DE5" w14:paraId="1FD93882" w14:textId="77777777" w:rsidTr="00C2529D">
        <w:tc>
          <w:tcPr>
            <w:tcW w:w="3964" w:type="dxa"/>
          </w:tcPr>
          <w:p w14:paraId="1FE14940" w14:textId="7BEAA1ED" w:rsidR="00DC2AF3" w:rsidRPr="00390DE5" w:rsidRDefault="009B4BC5" w:rsidP="00C2529D">
            <w:pPr>
              <w:suppressAutoHyphens/>
              <w:rPr>
                <w:rFonts w:cstheme="minorHAnsi"/>
                <w:b/>
                <w:bCs/>
              </w:rPr>
            </w:pPr>
            <w:r w:rsidRPr="00390DE5">
              <w:rPr>
                <w:rFonts w:cstheme="minorHAnsi"/>
                <w:b/>
                <w:bCs/>
              </w:rPr>
              <w:t>OTM-R system</w:t>
            </w:r>
          </w:p>
        </w:tc>
        <w:tc>
          <w:tcPr>
            <w:tcW w:w="851" w:type="dxa"/>
            <w:shd w:val="clear" w:color="auto" w:fill="BFBFBF" w:themeFill="background1" w:themeFillShade="BF"/>
          </w:tcPr>
          <w:p w14:paraId="20C3E5E8" w14:textId="77777777" w:rsidR="00DC2AF3" w:rsidRPr="00390DE5" w:rsidRDefault="00DC2AF3" w:rsidP="00C2529D">
            <w:pPr>
              <w:suppressAutoHyphens/>
              <w:rPr>
                <w:rFonts w:cstheme="minorHAnsi"/>
              </w:rPr>
            </w:pPr>
          </w:p>
        </w:tc>
        <w:tc>
          <w:tcPr>
            <w:tcW w:w="1276" w:type="dxa"/>
            <w:shd w:val="clear" w:color="auto" w:fill="BFBFBF" w:themeFill="background1" w:themeFillShade="BF"/>
          </w:tcPr>
          <w:p w14:paraId="1657BDF7" w14:textId="77777777" w:rsidR="00DC2AF3" w:rsidRPr="00390DE5" w:rsidRDefault="00DC2AF3" w:rsidP="00C2529D">
            <w:pPr>
              <w:suppressAutoHyphens/>
              <w:rPr>
                <w:rFonts w:cstheme="minorHAnsi"/>
              </w:rPr>
            </w:pPr>
          </w:p>
        </w:tc>
        <w:tc>
          <w:tcPr>
            <w:tcW w:w="1417" w:type="dxa"/>
            <w:shd w:val="clear" w:color="auto" w:fill="BFBFBF" w:themeFill="background1" w:themeFillShade="BF"/>
          </w:tcPr>
          <w:p w14:paraId="3F1F678D" w14:textId="77777777" w:rsidR="00DC2AF3" w:rsidRPr="00390DE5" w:rsidRDefault="00DC2AF3" w:rsidP="00C2529D">
            <w:pPr>
              <w:suppressAutoHyphens/>
              <w:rPr>
                <w:rFonts w:cstheme="minorHAnsi"/>
              </w:rPr>
            </w:pPr>
          </w:p>
        </w:tc>
        <w:tc>
          <w:tcPr>
            <w:tcW w:w="1843" w:type="dxa"/>
            <w:shd w:val="clear" w:color="auto" w:fill="BFBFBF" w:themeFill="background1" w:themeFillShade="BF"/>
          </w:tcPr>
          <w:p w14:paraId="32D45641" w14:textId="77777777" w:rsidR="00DC2AF3" w:rsidRPr="00390DE5" w:rsidRDefault="00DC2AF3" w:rsidP="00C2529D">
            <w:pPr>
              <w:suppressAutoHyphens/>
              <w:rPr>
                <w:rFonts w:cstheme="minorHAnsi"/>
              </w:rPr>
            </w:pPr>
          </w:p>
        </w:tc>
        <w:tc>
          <w:tcPr>
            <w:tcW w:w="4643" w:type="dxa"/>
            <w:shd w:val="clear" w:color="auto" w:fill="BFBFBF" w:themeFill="background1" w:themeFillShade="BF"/>
          </w:tcPr>
          <w:p w14:paraId="16FDC0C6" w14:textId="77777777" w:rsidR="00DC2AF3" w:rsidRPr="00390DE5" w:rsidRDefault="00DC2AF3" w:rsidP="00C2529D">
            <w:pPr>
              <w:suppressAutoHyphens/>
              <w:rPr>
                <w:rFonts w:cstheme="minorHAnsi"/>
              </w:rPr>
            </w:pPr>
          </w:p>
        </w:tc>
      </w:tr>
      <w:tr w:rsidR="00864D6F" w:rsidRPr="00FD1556" w14:paraId="0CF4222E" w14:textId="77777777" w:rsidTr="00C2529D">
        <w:tc>
          <w:tcPr>
            <w:tcW w:w="3964" w:type="dxa"/>
          </w:tcPr>
          <w:p w14:paraId="6B599F20" w14:textId="4F6641E2" w:rsidR="00743387" w:rsidRPr="00390DE5" w:rsidRDefault="00743387" w:rsidP="00C2529D">
            <w:pPr>
              <w:suppressAutoHyphens/>
              <w:rPr>
                <w:rFonts w:cstheme="minorHAnsi"/>
                <w:lang w:val="en-US"/>
              </w:rPr>
            </w:pPr>
            <w:r w:rsidRPr="00390DE5">
              <w:rPr>
                <w:rFonts w:cstheme="minorHAnsi"/>
                <w:lang w:val="en-US"/>
              </w:rPr>
              <w:t xml:space="preserve">1. </w:t>
            </w:r>
            <w:r w:rsidR="00011428" w:rsidRPr="00390DE5">
              <w:rPr>
                <w:rFonts w:cstheme="minorHAnsi"/>
                <w:lang w:val="en-US"/>
              </w:rPr>
              <w:t>Have we published a version of our OTM-R policy online (in the national language and in English)?</w:t>
            </w:r>
          </w:p>
        </w:tc>
        <w:tc>
          <w:tcPr>
            <w:tcW w:w="851" w:type="dxa"/>
            <w:vAlign w:val="center"/>
          </w:tcPr>
          <w:p w14:paraId="683A8EE6" w14:textId="320B2CAF" w:rsidR="00743387" w:rsidRPr="00390DE5" w:rsidRDefault="00743387" w:rsidP="00C2529D">
            <w:pPr>
              <w:suppressAutoHyphens/>
              <w:jc w:val="center"/>
              <w:rPr>
                <w:rFonts w:cstheme="minorHAnsi"/>
              </w:rPr>
            </w:pPr>
            <w:r w:rsidRPr="00390DE5">
              <w:rPr>
                <w:rFonts w:cstheme="minorHAnsi"/>
              </w:rPr>
              <w:t>×</w:t>
            </w:r>
          </w:p>
        </w:tc>
        <w:tc>
          <w:tcPr>
            <w:tcW w:w="1276" w:type="dxa"/>
            <w:vAlign w:val="center"/>
          </w:tcPr>
          <w:p w14:paraId="29890C8F" w14:textId="29506B9F" w:rsidR="00743387" w:rsidRPr="00390DE5" w:rsidRDefault="00743387" w:rsidP="00C2529D">
            <w:pPr>
              <w:suppressAutoHyphens/>
              <w:jc w:val="center"/>
              <w:rPr>
                <w:rFonts w:cstheme="minorHAnsi"/>
              </w:rPr>
            </w:pPr>
            <w:r w:rsidRPr="00390DE5">
              <w:rPr>
                <w:rFonts w:cstheme="minorHAnsi"/>
              </w:rPr>
              <w:t>×</w:t>
            </w:r>
          </w:p>
        </w:tc>
        <w:tc>
          <w:tcPr>
            <w:tcW w:w="1417" w:type="dxa"/>
            <w:vAlign w:val="center"/>
          </w:tcPr>
          <w:p w14:paraId="09B39F39" w14:textId="252ACA43" w:rsidR="00743387" w:rsidRPr="00390DE5" w:rsidRDefault="00743387" w:rsidP="00C2529D">
            <w:pPr>
              <w:suppressAutoHyphens/>
              <w:jc w:val="center"/>
              <w:rPr>
                <w:rFonts w:cstheme="minorHAnsi"/>
              </w:rPr>
            </w:pPr>
            <w:r w:rsidRPr="00390DE5">
              <w:rPr>
                <w:rFonts w:cstheme="minorHAnsi"/>
              </w:rPr>
              <w:t>×</w:t>
            </w:r>
          </w:p>
        </w:tc>
        <w:tc>
          <w:tcPr>
            <w:tcW w:w="1843" w:type="dxa"/>
            <w:vAlign w:val="center"/>
          </w:tcPr>
          <w:p w14:paraId="4AEFF5F1" w14:textId="131C7764" w:rsidR="00743387" w:rsidRPr="00390DE5" w:rsidRDefault="00B8756F" w:rsidP="00346D1D">
            <w:pPr>
              <w:pStyle w:val="TableParagraph"/>
              <w:widowControl/>
              <w:suppressAutoHyphens/>
              <w:jc w:val="center"/>
              <w:rPr>
                <w:rFonts w:asciiTheme="minorHAnsi" w:hAnsiTheme="minorHAnsi" w:cstheme="minorHAnsi"/>
              </w:rPr>
            </w:pPr>
            <w:r w:rsidRPr="00390DE5">
              <w:rPr>
                <w:rFonts w:asciiTheme="minorHAnsi" w:hAnsiTheme="minorHAnsi" w:cstheme="minorHAnsi"/>
                <w:color w:val="000000" w:themeColor="text1"/>
              </w:rPr>
              <w:t xml:space="preserve">++ </w:t>
            </w:r>
            <w:proofErr w:type="spellStart"/>
            <w:r w:rsidR="00346D1D" w:rsidRPr="00390DE5">
              <w:rPr>
                <w:rFonts w:asciiTheme="minorHAnsi" w:hAnsiTheme="minorHAnsi" w:cstheme="minorHAnsi"/>
                <w:color w:val="000000" w:themeColor="text1"/>
              </w:rPr>
              <w:t>Yes</w:t>
            </w:r>
            <w:proofErr w:type="spellEnd"/>
            <w:r w:rsidR="00346D1D" w:rsidRPr="00390DE5">
              <w:rPr>
                <w:rFonts w:asciiTheme="minorHAnsi" w:hAnsiTheme="minorHAnsi" w:cstheme="minorHAnsi"/>
                <w:color w:val="000000" w:themeColor="text1"/>
              </w:rPr>
              <w:t xml:space="preserve"> </w:t>
            </w:r>
            <w:proofErr w:type="spellStart"/>
            <w:r w:rsidR="00346D1D" w:rsidRPr="00390DE5">
              <w:rPr>
                <w:rFonts w:asciiTheme="minorHAnsi" w:hAnsiTheme="minorHAnsi" w:cstheme="minorHAnsi"/>
                <w:color w:val="000000" w:themeColor="text1"/>
              </w:rPr>
              <w:t>completely</w:t>
            </w:r>
            <w:proofErr w:type="spellEnd"/>
          </w:p>
        </w:tc>
        <w:tc>
          <w:tcPr>
            <w:tcW w:w="4643" w:type="dxa"/>
            <w:vAlign w:val="center"/>
          </w:tcPr>
          <w:p w14:paraId="276550B9" w14:textId="65B951C0" w:rsidR="00864D6F" w:rsidRPr="00390DE5" w:rsidRDefault="00D82702" w:rsidP="00C2529D">
            <w:pPr>
              <w:keepLines/>
              <w:suppressAutoHyphens/>
              <w:jc w:val="both"/>
              <w:rPr>
                <w:rFonts w:cstheme="minorHAnsi"/>
                <w:color w:val="000000" w:themeColor="text1"/>
                <w:lang w:val="en-US"/>
              </w:rPr>
            </w:pPr>
            <w:r w:rsidRPr="00390DE5">
              <w:rPr>
                <w:rFonts w:cstheme="minorHAnsi"/>
                <w:color w:val="000000" w:themeColor="text1"/>
                <w:lang w:val="en-US"/>
              </w:rPr>
              <w:t>OTM-R Policy implemented - information and related documents available on the TUL website</w:t>
            </w:r>
            <w:r w:rsidR="00F86151" w:rsidRPr="00390DE5">
              <w:rPr>
                <w:rFonts w:cstheme="minorHAnsi"/>
                <w:color w:val="000000" w:themeColor="text1"/>
                <w:lang w:val="en-US"/>
              </w:rPr>
              <w:br/>
            </w:r>
            <w:r w:rsidR="005E5872" w:rsidRPr="00390DE5">
              <w:rPr>
                <w:rFonts w:cstheme="minorHAnsi"/>
                <w:lang w:val="en-US"/>
              </w:rPr>
              <w:t>OTM-R</w:t>
            </w:r>
            <w:r w:rsidR="007235ED" w:rsidRPr="00390DE5">
              <w:rPr>
                <w:rFonts w:cstheme="minorHAnsi"/>
                <w:lang w:val="en-US"/>
              </w:rPr>
              <w:t xml:space="preserve"> Policy. </w:t>
            </w:r>
            <w:r w:rsidRPr="00390DE5">
              <w:rPr>
                <w:rStyle w:val="Hipercze"/>
                <w:rFonts w:cstheme="minorHAnsi"/>
                <w:color w:val="auto"/>
                <w:u w:val="none"/>
                <w:lang w:val="en-US"/>
              </w:rPr>
              <w:t xml:space="preserve">Documents are provided in Polish and </w:t>
            </w:r>
            <w:proofErr w:type="spellStart"/>
            <w:r w:rsidRPr="00390DE5">
              <w:rPr>
                <w:rStyle w:val="Hipercze"/>
                <w:rFonts w:cstheme="minorHAnsi"/>
                <w:color w:val="auto"/>
                <w:u w:val="none"/>
                <w:lang w:val="en-US"/>
              </w:rPr>
              <w:t>English.They</w:t>
            </w:r>
            <w:proofErr w:type="spellEnd"/>
            <w:r w:rsidRPr="00390DE5">
              <w:rPr>
                <w:rStyle w:val="Hipercze"/>
                <w:rFonts w:cstheme="minorHAnsi"/>
                <w:color w:val="auto"/>
                <w:u w:val="none"/>
                <w:lang w:val="en-US"/>
              </w:rPr>
              <w:t xml:space="preserve"> are also available on the staff intranet </w:t>
            </w:r>
            <w:r w:rsidR="005E5872" w:rsidRPr="00390DE5">
              <w:rPr>
                <w:rFonts w:cstheme="minorHAnsi"/>
                <w:lang w:val="en-US"/>
              </w:rPr>
              <w:t xml:space="preserve"> WIKAMP</w:t>
            </w:r>
            <w:r w:rsidR="008144A0" w:rsidRPr="00390DE5">
              <w:rPr>
                <w:rFonts w:cstheme="minorHAnsi"/>
                <w:color w:val="0070C0"/>
                <w:lang w:val="en-US"/>
              </w:rPr>
              <w:t>.</w:t>
            </w:r>
          </w:p>
          <w:p w14:paraId="64EA2D50" w14:textId="244C7E98" w:rsidR="00864D6F" w:rsidRPr="00390DE5" w:rsidRDefault="000E63CB" w:rsidP="00C2529D">
            <w:pPr>
              <w:pStyle w:val="TableParagraph"/>
              <w:keepLines/>
              <w:widowControl/>
              <w:suppressAutoHyphens/>
              <w:jc w:val="both"/>
              <w:rPr>
                <w:rFonts w:asciiTheme="minorHAnsi" w:hAnsiTheme="minorHAnsi" w:cstheme="minorHAnsi"/>
                <w:color w:val="000000" w:themeColor="text1"/>
                <w:lang w:val="en-US"/>
              </w:rPr>
            </w:pPr>
            <w:r w:rsidRPr="00390DE5">
              <w:rPr>
                <w:rFonts w:asciiTheme="minorHAnsi" w:hAnsiTheme="minorHAnsi" w:cstheme="minorHAnsi"/>
                <w:color w:val="000000" w:themeColor="text1"/>
                <w:lang w:val="en-US"/>
              </w:rPr>
              <w:t>The recruitment rules applied at TUL conform with the with the following documents</w:t>
            </w:r>
            <w:r w:rsidR="00D46A5F" w:rsidRPr="00390DE5">
              <w:rPr>
                <w:rFonts w:asciiTheme="minorHAnsi" w:hAnsiTheme="minorHAnsi" w:cstheme="minorHAnsi"/>
                <w:color w:val="000000" w:themeColor="text1"/>
                <w:lang w:val="en-US"/>
              </w:rPr>
              <w:t>:</w:t>
            </w:r>
          </w:p>
          <w:p w14:paraId="25A15527" w14:textId="7E0E4AF7" w:rsidR="000E63CB" w:rsidRPr="00390DE5" w:rsidRDefault="00EA1D33" w:rsidP="00C2529D">
            <w:pPr>
              <w:pStyle w:val="TableParagraph"/>
              <w:keepLines/>
              <w:widowControl/>
              <w:suppressAutoHyphens/>
              <w:jc w:val="both"/>
              <w:rPr>
                <w:rFonts w:asciiTheme="minorHAnsi" w:hAnsiTheme="minorHAnsi" w:cstheme="minorHAnsi"/>
                <w:color w:val="000000" w:themeColor="text1"/>
                <w:lang w:val="en-US"/>
              </w:rPr>
            </w:pPr>
            <w:r w:rsidRPr="00390DE5">
              <w:rPr>
                <w:rFonts w:asciiTheme="minorHAnsi" w:hAnsiTheme="minorHAnsi" w:cstheme="minorHAnsi"/>
                <w:color w:val="000000" w:themeColor="text1"/>
                <w:lang w:val="en-US"/>
              </w:rPr>
              <w:t xml:space="preserve">The </w:t>
            </w:r>
            <w:r w:rsidR="000E63CB" w:rsidRPr="00390DE5">
              <w:rPr>
                <w:rFonts w:asciiTheme="minorHAnsi" w:hAnsiTheme="minorHAnsi" w:cstheme="minorHAnsi"/>
                <w:color w:val="000000" w:themeColor="text1"/>
                <w:lang w:val="en-US"/>
              </w:rPr>
              <w:t>Law on Higher Education and Science</w:t>
            </w:r>
          </w:p>
          <w:p w14:paraId="3C0F23B0" w14:textId="163169B0" w:rsidR="000E63CB" w:rsidRPr="00FD1556" w:rsidRDefault="00EA1D33" w:rsidP="00C2529D">
            <w:pPr>
              <w:pStyle w:val="TableParagraph"/>
              <w:keepLines/>
              <w:widowControl/>
              <w:suppressAutoHyphens/>
              <w:spacing w:before="11"/>
              <w:jc w:val="both"/>
              <w:rPr>
                <w:rFonts w:asciiTheme="minorHAnsi" w:hAnsiTheme="minorHAnsi" w:cstheme="minorHAnsi"/>
                <w:color w:val="000000" w:themeColor="text1"/>
                <w:lang w:val="en-US"/>
              </w:rPr>
            </w:pPr>
            <w:r w:rsidRPr="00390DE5">
              <w:rPr>
                <w:rFonts w:asciiTheme="minorHAnsi" w:hAnsiTheme="minorHAnsi" w:cstheme="minorHAnsi"/>
                <w:color w:val="000000" w:themeColor="text1"/>
                <w:lang w:val="en-US"/>
              </w:rPr>
              <w:t xml:space="preserve">The </w:t>
            </w:r>
            <w:r w:rsidR="000E63CB" w:rsidRPr="00FD1556">
              <w:rPr>
                <w:rFonts w:asciiTheme="minorHAnsi" w:hAnsiTheme="minorHAnsi" w:cstheme="minorHAnsi"/>
                <w:color w:val="000000" w:themeColor="text1"/>
                <w:lang w:val="en-US"/>
              </w:rPr>
              <w:t>Labor Code</w:t>
            </w:r>
          </w:p>
          <w:p w14:paraId="3CC23B79" w14:textId="66484732" w:rsidR="00364FDC" w:rsidRPr="00390DE5" w:rsidRDefault="000E63CB" w:rsidP="00C2529D">
            <w:pPr>
              <w:pStyle w:val="TableParagraph"/>
              <w:keepLines/>
              <w:widowControl/>
              <w:suppressAutoHyphens/>
              <w:spacing w:before="11"/>
              <w:jc w:val="both"/>
              <w:rPr>
                <w:rStyle w:val="Hipercze"/>
                <w:rFonts w:asciiTheme="minorHAnsi" w:hAnsiTheme="minorHAnsi" w:cstheme="minorHAnsi"/>
                <w:color w:val="0070C0"/>
                <w:lang w:val="en-US"/>
              </w:rPr>
            </w:pPr>
            <w:r w:rsidRPr="00390DE5">
              <w:rPr>
                <w:rFonts w:asciiTheme="minorHAnsi" w:hAnsiTheme="minorHAnsi" w:cstheme="minorHAnsi"/>
                <w:lang w:val="en-US"/>
              </w:rPr>
              <w:t>TUL Statute</w:t>
            </w:r>
            <w:r w:rsidR="00364FDC" w:rsidRPr="00390DE5">
              <w:rPr>
                <w:rFonts w:asciiTheme="minorHAnsi" w:hAnsiTheme="minorHAnsi" w:cstheme="minorHAnsi"/>
                <w:lang w:val="en-US"/>
              </w:rPr>
              <w:t>, Re</w:t>
            </w:r>
            <w:r w:rsidRPr="00390DE5">
              <w:rPr>
                <w:rFonts w:asciiTheme="minorHAnsi" w:hAnsiTheme="minorHAnsi" w:cstheme="minorHAnsi"/>
                <w:lang w:val="en-US"/>
              </w:rPr>
              <w:t xml:space="preserve">muneration Regulations, Work Regulations, Organizational Rules and Regulations </w:t>
            </w:r>
          </w:p>
          <w:p w14:paraId="40A00655" w14:textId="508E68B8" w:rsidR="00070675" w:rsidRPr="00390DE5" w:rsidRDefault="007235ED" w:rsidP="00C2529D">
            <w:pPr>
              <w:pStyle w:val="TableParagraph"/>
              <w:keepLines/>
              <w:widowControl/>
              <w:suppressAutoHyphens/>
              <w:spacing w:before="1"/>
              <w:jc w:val="both"/>
              <w:rPr>
                <w:rFonts w:asciiTheme="minorHAnsi" w:hAnsiTheme="minorHAnsi" w:cstheme="minorHAnsi"/>
                <w:lang w:val="en-US"/>
              </w:rPr>
            </w:pPr>
            <w:r w:rsidRPr="00390DE5">
              <w:rPr>
                <w:rFonts w:asciiTheme="minorHAnsi" w:hAnsiTheme="minorHAnsi" w:cstheme="minorHAnsi"/>
                <w:lang w:val="en-US"/>
              </w:rPr>
              <w:t xml:space="preserve">the Code of Good Practices in Universities </w:t>
            </w:r>
            <w:r w:rsidR="00EA1D33" w:rsidRPr="00390DE5">
              <w:rPr>
                <w:rFonts w:asciiTheme="minorHAnsi" w:hAnsiTheme="minorHAnsi" w:cstheme="minorHAnsi"/>
                <w:lang w:val="en-US"/>
              </w:rPr>
              <w:t>(CRASP)</w:t>
            </w:r>
          </w:p>
          <w:p w14:paraId="4C434E91" w14:textId="4136AD8E" w:rsidR="00364FDC" w:rsidRPr="00390DE5" w:rsidRDefault="0046132D" w:rsidP="00C2529D">
            <w:pPr>
              <w:pStyle w:val="TableParagraph"/>
              <w:keepLines/>
              <w:widowControl/>
              <w:suppressAutoHyphens/>
              <w:spacing w:before="11"/>
              <w:jc w:val="both"/>
              <w:rPr>
                <w:rStyle w:val="Hipercze"/>
                <w:rFonts w:asciiTheme="minorHAnsi" w:hAnsiTheme="minorHAnsi" w:cstheme="minorHAnsi"/>
                <w:color w:val="0070C0"/>
                <w:lang w:val="en-US"/>
              </w:rPr>
            </w:pPr>
            <w:r w:rsidRPr="00390DE5">
              <w:rPr>
                <w:rFonts w:asciiTheme="minorHAnsi" w:hAnsiTheme="minorHAnsi" w:cstheme="minorHAnsi"/>
                <w:lang w:val="en-US"/>
              </w:rPr>
              <w:t>Ordinance No. 80/2021 of the Rector of TUL of 17 December 2021 on the manner and procedure for conducting competitions for academic staff positions</w:t>
            </w:r>
            <w:r w:rsidR="00B71EB8" w:rsidRPr="00390DE5">
              <w:rPr>
                <w:rFonts w:asciiTheme="minorHAnsi" w:hAnsiTheme="minorHAnsi" w:cstheme="minorHAnsi"/>
                <w:lang w:val="en-US"/>
              </w:rPr>
              <w:t xml:space="preserve"> </w:t>
            </w:r>
            <w:r w:rsidRPr="00390DE5">
              <w:rPr>
                <w:rFonts w:asciiTheme="minorHAnsi" w:hAnsiTheme="minorHAnsi" w:cstheme="minorHAnsi"/>
                <w:lang w:val="en-US"/>
              </w:rPr>
              <w:t>at Lodz University of Technology</w:t>
            </w:r>
            <w:r w:rsidR="00B71EB8" w:rsidRPr="00390DE5">
              <w:rPr>
                <w:rFonts w:asciiTheme="minorHAnsi" w:hAnsiTheme="minorHAnsi" w:cstheme="minorHAnsi"/>
                <w:lang w:val="en-US"/>
              </w:rPr>
              <w:t xml:space="preserve"> OTM-R</w:t>
            </w:r>
            <w:r w:rsidRPr="00390DE5">
              <w:rPr>
                <w:rFonts w:asciiTheme="minorHAnsi" w:hAnsiTheme="minorHAnsi" w:cstheme="minorHAnsi"/>
                <w:lang w:val="en-US"/>
              </w:rPr>
              <w:t xml:space="preserve"> POLICY</w:t>
            </w:r>
            <w:r w:rsidR="00B71EB8" w:rsidRPr="00390DE5">
              <w:rPr>
                <w:rFonts w:asciiTheme="minorHAnsi" w:hAnsiTheme="minorHAnsi" w:cstheme="minorHAnsi"/>
                <w:lang w:val="en-US"/>
              </w:rPr>
              <w:t xml:space="preserve"> – </w:t>
            </w:r>
            <w:r w:rsidRPr="00390DE5">
              <w:rPr>
                <w:rFonts w:asciiTheme="minorHAnsi" w:hAnsiTheme="minorHAnsi" w:cstheme="minorHAnsi"/>
                <w:lang w:val="en-US"/>
              </w:rPr>
              <w:t>OPEN</w:t>
            </w:r>
            <w:r w:rsidR="00B71EB8" w:rsidRPr="00390DE5">
              <w:rPr>
                <w:rFonts w:asciiTheme="minorHAnsi" w:hAnsiTheme="minorHAnsi" w:cstheme="minorHAnsi"/>
                <w:lang w:val="en-US"/>
              </w:rPr>
              <w:t xml:space="preserve"> </w:t>
            </w:r>
            <w:r w:rsidRPr="00390DE5">
              <w:rPr>
                <w:rFonts w:asciiTheme="minorHAnsi" w:hAnsiTheme="minorHAnsi" w:cstheme="minorHAnsi"/>
                <w:lang w:val="en-US"/>
              </w:rPr>
              <w:t>TRANSPARENT</w:t>
            </w:r>
            <w:r w:rsidR="00B71EB8" w:rsidRPr="00390DE5">
              <w:rPr>
                <w:rFonts w:asciiTheme="minorHAnsi" w:hAnsiTheme="minorHAnsi" w:cstheme="minorHAnsi"/>
                <w:lang w:val="en-US"/>
              </w:rPr>
              <w:t xml:space="preserve"> </w:t>
            </w:r>
            <w:r w:rsidRPr="00390DE5">
              <w:rPr>
                <w:rFonts w:asciiTheme="minorHAnsi" w:hAnsiTheme="minorHAnsi" w:cstheme="minorHAnsi"/>
                <w:lang w:val="en-US"/>
              </w:rPr>
              <w:t>MERIT-BASED RECRUITMENT</w:t>
            </w:r>
            <w:r w:rsidR="00B71EB8" w:rsidRPr="00390DE5">
              <w:rPr>
                <w:rFonts w:asciiTheme="minorHAnsi" w:hAnsiTheme="minorHAnsi" w:cstheme="minorHAnsi"/>
                <w:lang w:val="en-US"/>
              </w:rPr>
              <w:t xml:space="preserve"> </w:t>
            </w:r>
            <w:r w:rsidR="00D01285" w:rsidRPr="00390DE5">
              <w:rPr>
                <w:rFonts w:asciiTheme="minorHAnsi" w:hAnsiTheme="minorHAnsi" w:cstheme="minorHAnsi"/>
                <w:lang w:val="en-US"/>
              </w:rPr>
              <w:t>(</w:t>
            </w:r>
            <w:r w:rsidR="00390DE5" w:rsidRPr="00390DE5">
              <w:rPr>
                <w:rFonts w:asciiTheme="minorHAnsi" w:hAnsiTheme="minorHAnsi" w:cstheme="minorHAnsi"/>
                <w:lang w:val="en-US"/>
              </w:rPr>
              <w:t>supersedes the Code</w:t>
            </w:r>
            <w:r w:rsidR="00D01285" w:rsidRPr="00390DE5">
              <w:rPr>
                <w:rFonts w:asciiTheme="minorHAnsi" w:hAnsiTheme="minorHAnsi" w:cstheme="minorHAnsi"/>
                <w:lang w:val="en-US"/>
              </w:rPr>
              <w:t xml:space="preserve"> </w:t>
            </w:r>
            <w:r w:rsidR="00390DE5" w:rsidRPr="00390DE5">
              <w:rPr>
                <w:rFonts w:asciiTheme="minorHAnsi" w:hAnsiTheme="minorHAnsi" w:cstheme="minorHAnsi"/>
                <w:lang w:val="en-US"/>
              </w:rPr>
              <w:t>‘Good practices in organization of competitions for the positions of academic teachers at Lodz University of Technology’</w:t>
            </w:r>
          </w:p>
          <w:p w14:paraId="72BB0D24" w14:textId="6CEB7C2A" w:rsidR="00864D6F" w:rsidRPr="00390DE5" w:rsidRDefault="00070675" w:rsidP="00390DE5">
            <w:pPr>
              <w:pStyle w:val="TableParagraph"/>
              <w:keepLines/>
              <w:suppressAutoHyphens/>
              <w:jc w:val="both"/>
              <w:rPr>
                <w:rFonts w:asciiTheme="minorHAnsi" w:hAnsiTheme="minorHAnsi" w:cstheme="minorHAnsi"/>
                <w:lang w:val="en-US"/>
              </w:rPr>
            </w:pPr>
            <w:r w:rsidRPr="00390DE5">
              <w:rPr>
                <w:rFonts w:asciiTheme="minorHAnsi" w:hAnsiTheme="minorHAnsi" w:cstheme="minorHAnsi"/>
                <w:lang w:val="en-US"/>
              </w:rPr>
              <w:t>https://p.lodz.pl/sites/default/files/2021-10/kodeks-dobre-praktyki_ang.pdf</w:t>
            </w:r>
            <w:r w:rsidR="00390DE5" w:rsidRPr="00390DE5">
              <w:rPr>
                <w:rFonts w:asciiTheme="minorHAnsi" w:hAnsiTheme="minorHAnsi" w:cstheme="minorHAnsi"/>
                <w:lang w:val="en-US"/>
              </w:rPr>
              <w:t>)</w:t>
            </w:r>
            <w:r w:rsidR="003C0F1B" w:rsidRPr="00390DE5">
              <w:rPr>
                <w:rStyle w:val="Hipercze"/>
                <w:rFonts w:asciiTheme="minorHAnsi" w:hAnsiTheme="minorHAnsi" w:cstheme="minorHAnsi"/>
                <w:color w:val="auto"/>
                <w:u w:val="none"/>
                <w:lang w:val="en-US"/>
              </w:rPr>
              <w:t>.</w:t>
            </w:r>
          </w:p>
        </w:tc>
      </w:tr>
      <w:tr w:rsidR="00864D6F" w:rsidRPr="00FD1556" w14:paraId="2595A157" w14:textId="77777777" w:rsidTr="00C2529D">
        <w:tc>
          <w:tcPr>
            <w:tcW w:w="3964" w:type="dxa"/>
          </w:tcPr>
          <w:p w14:paraId="0CCFFB2E" w14:textId="6BE46396" w:rsidR="00743387" w:rsidRPr="00390DE5" w:rsidRDefault="00743387" w:rsidP="00C2529D">
            <w:pPr>
              <w:suppressAutoHyphens/>
              <w:rPr>
                <w:rFonts w:cstheme="minorHAnsi"/>
                <w:lang w:val="en-US"/>
              </w:rPr>
            </w:pPr>
            <w:r w:rsidRPr="00390DE5">
              <w:rPr>
                <w:rFonts w:cstheme="minorHAnsi"/>
                <w:lang w:val="en-US"/>
              </w:rPr>
              <w:lastRenderedPageBreak/>
              <w:t xml:space="preserve">2. </w:t>
            </w:r>
            <w:r w:rsidR="00011428" w:rsidRPr="00390DE5">
              <w:rPr>
                <w:rFonts w:cstheme="minorHAnsi"/>
                <w:lang w:val="en-US"/>
              </w:rPr>
              <w:t>Do we have an internal guide setting out clear OTM-R procedures and practices for all types of positions?</w:t>
            </w:r>
          </w:p>
        </w:tc>
        <w:tc>
          <w:tcPr>
            <w:tcW w:w="851" w:type="dxa"/>
            <w:vAlign w:val="center"/>
          </w:tcPr>
          <w:p w14:paraId="21E3DD98" w14:textId="71BE02D3" w:rsidR="00743387" w:rsidRPr="00390DE5" w:rsidRDefault="00743387" w:rsidP="00C2529D">
            <w:pPr>
              <w:suppressAutoHyphens/>
              <w:jc w:val="center"/>
              <w:rPr>
                <w:rFonts w:cstheme="minorHAnsi"/>
              </w:rPr>
            </w:pPr>
            <w:r w:rsidRPr="00390DE5">
              <w:rPr>
                <w:rFonts w:cstheme="minorHAnsi"/>
              </w:rPr>
              <w:t>×</w:t>
            </w:r>
          </w:p>
        </w:tc>
        <w:tc>
          <w:tcPr>
            <w:tcW w:w="1276" w:type="dxa"/>
            <w:vAlign w:val="center"/>
          </w:tcPr>
          <w:p w14:paraId="3DB8C771" w14:textId="0D3D765A" w:rsidR="00743387" w:rsidRPr="00390DE5" w:rsidRDefault="00743387" w:rsidP="00C2529D">
            <w:pPr>
              <w:suppressAutoHyphens/>
              <w:jc w:val="center"/>
              <w:rPr>
                <w:rFonts w:cstheme="minorHAnsi"/>
              </w:rPr>
            </w:pPr>
            <w:r w:rsidRPr="00390DE5">
              <w:rPr>
                <w:rFonts w:cstheme="minorHAnsi"/>
              </w:rPr>
              <w:t>×</w:t>
            </w:r>
          </w:p>
        </w:tc>
        <w:tc>
          <w:tcPr>
            <w:tcW w:w="1417" w:type="dxa"/>
            <w:vAlign w:val="center"/>
          </w:tcPr>
          <w:p w14:paraId="74C80EDE" w14:textId="759E3E62" w:rsidR="00743387" w:rsidRPr="00390DE5" w:rsidRDefault="00743387" w:rsidP="00C2529D">
            <w:pPr>
              <w:suppressAutoHyphens/>
              <w:jc w:val="center"/>
              <w:rPr>
                <w:rFonts w:cstheme="minorHAnsi"/>
              </w:rPr>
            </w:pPr>
            <w:r w:rsidRPr="00390DE5">
              <w:rPr>
                <w:rFonts w:cstheme="minorHAnsi"/>
              </w:rPr>
              <w:t>×</w:t>
            </w:r>
          </w:p>
        </w:tc>
        <w:tc>
          <w:tcPr>
            <w:tcW w:w="1843" w:type="dxa"/>
            <w:vAlign w:val="center"/>
          </w:tcPr>
          <w:p w14:paraId="39EF4C2A" w14:textId="673A7060" w:rsidR="00743387" w:rsidRPr="00390DE5" w:rsidRDefault="00F24B39" w:rsidP="00C2529D">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completely</w:t>
            </w:r>
            <w:proofErr w:type="spellEnd"/>
          </w:p>
        </w:tc>
        <w:tc>
          <w:tcPr>
            <w:tcW w:w="4643" w:type="dxa"/>
            <w:vAlign w:val="center"/>
          </w:tcPr>
          <w:p w14:paraId="2C49C84B" w14:textId="5C9D1267" w:rsidR="00743387" w:rsidRPr="0088143A" w:rsidRDefault="00C83ADF" w:rsidP="006A3C30">
            <w:pPr>
              <w:pStyle w:val="TableParagraph"/>
              <w:keepLines/>
              <w:suppressAutoHyphens/>
              <w:jc w:val="both"/>
              <w:rPr>
                <w:rFonts w:asciiTheme="minorHAnsi" w:hAnsiTheme="minorHAnsi" w:cstheme="minorHAnsi"/>
                <w:lang w:val="en-US"/>
              </w:rPr>
            </w:pPr>
            <w:r w:rsidRPr="00C83ADF">
              <w:rPr>
                <w:rFonts w:asciiTheme="minorHAnsi" w:hAnsiTheme="minorHAnsi" w:cstheme="minorHAnsi"/>
                <w:lang w:val="en-US"/>
              </w:rPr>
              <w:t>The Code 'Good practices in organization of competitions for the positions of academic teachers at Lodz University of Technology' was developed to communicate the main principles of the OTM-R policy to all TUL staff; it contains selected elements of the OTM-R concerning the employment of academic staff (the Code was drawn up in 2018 and revised in 2021). The document in two language versions was distributed to staff along with the guidelines for drafting job advertisements to standardize them and eliminate irregularities in their design. The said Code is available in Polish and English under the OTM-R Policy tab on the TUL's website.</w:t>
            </w:r>
            <w:r w:rsidR="005E5872" w:rsidRPr="00C83ADF">
              <w:rPr>
                <w:rFonts w:asciiTheme="minorHAnsi" w:hAnsiTheme="minorHAnsi" w:cstheme="minorHAnsi"/>
                <w:lang w:val="en-US"/>
              </w:rPr>
              <w:t xml:space="preserve"> </w:t>
            </w:r>
            <w:r w:rsidR="0088143A" w:rsidRPr="0088143A">
              <w:rPr>
                <w:rFonts w:asciiTheme="minorHAnsi" w:hAnsiTheme="minorHAnsi" w:cstheme="minorHAnsi"/>
                <w:lang w:val="en-US"/>
              </w:rPr>
              <w:t>The Code 'Good practices in organizing competitions for the positions of academic teachers at Lodz University of Technology' was superseded in 2021 by the OTM-R Policy, which, apart from harmonized and updated rules for recruitment of academic staff, includes recommendations on equal treatment of applicants regardless of their gender, race, sexual orientation, political views, etc. Annexed to that document are flowcharts outlining the procedures for academic staff recruitment.</w:t>
            </w:r>
          </w:p>
        </w:tc>
      </w:tr>
      <w:tr w:rsidR="00864D6F" w:rsidRPr="00FD1556" w14:paraId="2B6E4D85" w14:textId="77777777" w:rsidTr="00C2529D">
        <w:tc>
          <w:tcPr>
            <w:tcW w:w="3964" w:type="dxa"/>
          </w:tcPr>
          <w:p w14:paraId="785B5401" w14:textId="1B9E1CCB" w:rsidR="00743387" w:rsidRPr="00390DE5" w:rsidRDefault="00743387" w:rsidP="00C2529D">
            <w:pPr>
              <w:suppressAutoHyphens/>
              <w:rPr>
                <w:rFonts w:cstheme="minorHAnsi"/>
                <w:lang w:val="en-US"/>
              </w:rPr>
            </w:pPr>
            <w:r w:rsidRPr="00390DE5">
              <w:rPr>
                <w:rFonts w:cstheme="minorHAnsi"/>
                <w:lang w:val="en-US"/>
              </w:rPr>
              <w:t xml:space="preserve">3. </w:t>
            </w:r>
            <w:r w:rsidR="00011428" w:rsidRPr="00390DE5">
              <w:rPr>
                <w:rFonts w:cstheme="minorHAnsi"/>
                <w:lang w:val="en-US"/>
              </w:rPr>
              <w:t>Is everyone involved in the process sufficiently trained in the area of OTM-R?</w:t>
            </w:r>
          </w:p>
        </w:tc>
        <w:tc>
          <w:tcPr>
            <w:tcW w:w="851" w:type="dxa"/>
            <w:vAlign w:val="center"/>
          </w:tcPr>
          <w:p w14:paraId="62B29C8D" w14:textId="217F3CE9" w:rsidR="00743387" w:rsidRPr="00390DE5" w:rsidRDefault="00743387" w:rsidP="00C2529D">
            <w:pPr>
              <w:suppressAutoHyphens/>
              <w:jc w:val="center"/>
              <w:rPr>
                <w:rFonts w:cstheme="minorHAnsi"/>
              </w:rPr>
            </w:pPr>
            <w:r w:rsidRPr="00390DE5">
              <w:rPr>
                <w:rFonts w:cstheme="minorHAnsi"/>
              </w:rPr>
              <w:t>×</w:t>
            </w:r>
          </w:p>
        </w:tc>
        <w:tc>
          <w:tcPr>
            <w:tcW w:w="1276" w:type="dxa"/>
            <w:vAlign w:val="center"/>
          </w:tcPr>
          <w:p w14:paraId="792CC687" w14:textId="09F20808" w:rsidR="00743387" w:rsidRPr="00390DE5" w:rsidRDefault="00743387" w:rsidP="00C2529D">
            <w:pPr>
              <w:suppressAutoHyphens/>
              <w:jc w:val="center"/>
              <w:rPr>
                <w:rFonts w:cstheme="minorHAnsi"/>
              </w:rPr>
            </w:pPr>
            <w:r w:rsidRPr="00390DE5">
              <w:rPr>
                <w:rFonts w:cstheme="minorHAnsi"/>
              </w:rPr>
              <w:t>×</w:t>
            </w:r>
          </w:p>
        </w:tc>
        <w:tc>
          <w:tcPr>
            <w:tcW w:w="1417" w:type="dxa"/>
            <w:vAlign w:val="center"/>
          </w:tcPr>
          <w:p w14:paraId="45C92C2B" w14:textId="52CC31D5" w:rsidR="00743387" w:rsidRPr="00390DE5" w:rsidRDefault="00743387" w:rsidP="00C2529D">
            <w:pPr>
              <w:suppressAutoHyphens/>
              <w:jc w:val="center"/>
              <w:rPr>
                <w:rFonts w:cstheme="minorHAnsi"/>
              </w:rPr>
            </w:pPr>
            <w:r w:rsidRPr="00390DE5">
              <w:rPr>
                <w:rFonts w:cstheme="minorHAnsi"/>
              </w:rPr>
              <w:t>×</w:t>
            </w:r>
          </w:p>
        </w:tc>
        <w:tc>
          <w:tcPr>
            <w:tcW w:w="1843" w:type="dxa"/>
            <w:vAlign w:val="center"/>
          </w:tcPr>
          <w:p w14:paraId="51B042AA" w14:textId="7D2DAFB8" w:rsidR="00743387" w:rsidRPr="00390DE5" w:rsidRDefault="00F24B39" w:rsidP="00C2529D">
            <w:pPr>
              <w:suppressAutoHyphens/>
              <w:jc w:val="center"/>
              <w:rPr>
                <w:rFonts w:cstheme="minorHAnsi"/>
              </w:rPr>
            </w:pPr>
            <w:r w:rsidRPr="00390DE5">
              <w:rPr>
                <w:rFonts w:cstheme="minorHAnsi"/>
              </w:rPr>
              <w:t>--</w:t>
            </w:r>
            <w:r w:rsidR="00346D1D" w:rsidRPr="00390DE5">
              <w:rPr>
                <w:rFonts w:cstheme="minorHAnsi"/>
              </w:rPr>
              <w:t>No</w:t>
            </w:r>
          </w:p>
        </w:tc>
        <w:tc>
          <w:tcPr>
            <w:tcW w:w="4643" w:type="dxa"/>
            <w:vAlign w:val="center"/>
          </w:tcPr>
          <w:p w14:paraId="45097AFA" w14:textId="279404FD" w:rsidR="00F358D9" w:rsidRPr="00F358D9" w:rsidRDefault="0088143A" w:rsidP="00F358D9">
            <w:pPr>
              <w:suppressAutoHyphens/>
              <w:jc w:val="both"/>
              <w:rPr>
                <w:rFonts w:cstheme="minorHAnsi"/>
                <w:lang w:val="en-US"/>
              </w:rPr>
            </w:pPr>
            <w:r w:rsidRPr="0088143A">
              <w:rPr>
                <w:rFonts w:cstheme="minorHAnsi"/>
                <w:lang w:val="en-US"/>
              </w:rPr>
              <w:t xml:space="preserve">Recruitment at TUL is decentralized - organizational units handle the entire recruitment process themselves. Due to the way the recruitment process works, there are no </w:t>
            </w:r>
            <w:r w:rsidRPr="0088143A">
              <w:rPr>
                <w:rFonts w:cstheme="minorHAnsi"/>
                <w:lang w:val="en-US"/>
              </w:rPr>
              <w:lastRenderedPageBreak/>
              <w:t>permanent recruitment committees at the University.</w:t>
            </w:r>
            <w:r w:rsidR="00F24B39" w:rsidRPr="0088143A">
              <w:rPr>
                <w:rFonts w:cstheme="minorHAnsi"/>
                <w:lang w:val="en-US"/>
              </w:rPr>
              <w:t xml:space="preserve"> </w:t>
            </w:r>
            <w:r w:rsidR="00F358D9" w:rsidRPr="00F358D9">
              <w:rPr>
                <w:rFonts w:cstheme="minorHAnsi"/>
                <w:lang w:val="en-US"/>
              </w:rPr>
              <w:t>Therefore, it was decided that selecting one group of staff members to be trained would not be meaningful. Instead, the document Code of 'Good practices in organizing competitions for the positions of academic teachers at Lodz University of Technology' was circulated, which provided all the rules for recruitment at TUL</w:t>
            </w:r>
            <w:r w:rsidR="009D1FBB">
              <w:rPr>
                <w:rFonts w:cstheme="minorHAnsi"/>
                <w:lang w:val="en-US"/>
              </w:rPr>
              <w:t>.</w:t>
            </w:r>
            <w:r w:rsidR="00F358D9" w:rsidRPr="00F358D9">
              <w:rPr>
                <w:rFonts w:cstheme="minorHAnsi"/>
                <w:lang w:val="en-US"/>
              </w:rPr>
              <w:t xml:space="preserve"> </w:t>
            </w:r>
          </w:p>
          <w:p w14:paraId="71FA53D0" w14:textId="17BF9D91" w:rsidR="00743387" w:rsidRPr="00F358D9" w:rsidRDefault="00F358D9" w:rsidP="00F358D9">
            <w:pPr>
              <w:suppressAutoHyphens/>
              <w:jc w:val="both"/>
              <w:rPr>
                <w:rFonts w:cstheme="minorHAnsi"/>
                <w:lang w:val="en-US"/>
              </w:rPr>
            </w:pPr>
            <w:r w:rsidRPr="00F358D9">
              <w:rPr>
                <w:rFonts w:cstheme="minorHAnsi"/>
                <w:lang w:val="en-US"/>
              </w:rPr>
              <w:t>At present, all recruitment guidelines are in the OTM-R Policy, which was circulated to all units and posted on the website of TUL</w:t>
            </w:r>
            <w:r w:rsidR="00F24B39" w:rsidRPr="00F358D9">
              <w:rPr>
                <w:rFonts w:cstheme="minorHAnsi"/>
                <w:lang w:val="en-US"/>
              </w:rPr>
              <w:t>.</w:t>
            </w:r>
          </w:p>
        </w:tc>
      </w:tr>
      <w:tr w:rsidR="00011428" w:rsidRPr="00390DE5" w14:paraId="3052EB06" w14:textId="77777777" w:rsidTr="00AD101C">
        <w:tc>
          <w:tcPr>
            <w:tcW w:w="3964" w:type="dxa"/>
            <w:shd w:val="clear" w:color="auto" w:fill="auto"/>
          </w:tcPr>
          <w:p w14:paraId="41A0C401" w14:textId="028206D1" w:rsidR="00011428" w:rsidRPr="00390DE5" w:rsidRDefault="00011428" w:rsidP="00011428">
            <w:pPr>
              <w:suppressAutoHyphens/>
              <w:rPr>
                <w:rFonts w:cstheme="minorHAnsi"/>
                <w:lang w:val="en-US"/>
              </w:rPr>
            </w:pPr>
            <w:r w:rsidRPr="00390DE5">
              <w:rPr>
                <w:rFonts w:cstheme="minorHAnsi"/>
                <w:lang w:val="en-US" w:eastAsia="en-GB"/>
              </w:rPr>
              <w:lastRenderedPageBreak/>
              <w:t xml:space="preserve">4. Do we make (sufficient) use of e-recruitment tools? </w:t>
            </w:r>
          </w:p>
        </w:tc>
        <w:tc>
          <w:tcPr>
            <w:tcW w:w="851" w:type="dxa"/>
            <w:vAlign w:val="center"/>
          </w:tcPr>
          <w:p w14:paraId="4F8C284A" w14:textId="695C74FA" w:rsidR="00011428" w:rsidRPr="00390DE5" w:rsidRDefault="00011428" w:rsidP="00011428">
            <w:pPr>
              <w:suppressAutoHyphens/>
              <w:jc w:val="center"/>
              <w:rPr>
                <w:rFonts w:cstheme="minorHAnsi"/>
              </w:rPr>
            </w:pPr>
            <w:r w:rsidRPr="00390DE5">
              <w:rPr>
                <w:rFonts w:cstheme="minorHAnsi"/>
              </w:rPr>
              <w:t>×</w:t>
            </w:r>
          </w:p>
        </w:tc>
        <w:tc>
          <w:tcPr>
            <w:tcW w:w="1276" w:type="dxa"/>
            <w:vAlign w:val="center"/>
          </w:tcPr>
          <w:p w14:paraId="4EF27520" w14:textId="1B008226" w:rsidR="00011428" w:rsidRPr="00390DE5" w:rsidRDefault="00011428" w:rsidP="00011428">
            <w:pPr>
              <w:suppressAutoHyphens/>
              <w:jc w:val="center"/>
              <w:rPr>
                <w:rFonts w:cstheme="minorHAnsi"/>
              </w:rPr>
            </w:pPr>
            <w:r w:rsidRPr="00390DE5">
              <w:rPr>
                <w:rFonts w:cstheme="minorHAnsi"/>
              </w:rPr>
              <w:t>×</w:t>
            </w:r>
          </w:p>
        </w:tc>
        <w:tc>
          <w:tcPr>
            <w:tcW w:w="1417" w:type="dxa"/>
            <w:vAlign w:val="center"/>
          </w:tcPr>
          <w:p w14:paraId="46842916" w14:textId="77777777" w:rsidR="00011428" w:rsidRPr="00390DE5" w:rsidRDefault="00011428" w:rsidP="00011428">
            <w:pPr>
              <w:suppressAutoHyphens/>
              <w:jc w:val="center"/>
              <w:rPr>
                <w:rFonts w:cstheme="minorHAnsi"/>
              </w:rPr>
            </w:pPr>
          </w:p>
        </w:tc>
        <w:tc>
          <w:tcPr>
            <w:tcW w:w="1843" w:type="dxa"/>
            <w:vAlign w:val="center"/>
          </w:tcPr>
          <w:p w14:paraId="57291060" w14:textId="11AF97B2" w:rsidR="00011428" w:rsidRPr="00390DE5" w:rsidRDefault="00011428" w:rsidP="00011428">
            <w:pPr>
              <w:suppressAutoHyphens/>
              <w:jc w:val="center"/>
              <w:rPr>
                <w:rFonts w:cstheme="minorHAnsi"/>
              </w:rPr>
            </w:pPr>
            <w:r w:rsidRPr="00390DE5">
              <w:rPr>
                <w:rFonts w:cstheme="minorHAnsi"/>
                <w:color w:val="000000" w:themeColor="text1"/>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2806FA96" w14:textId="71BCB733" w:rsidR="00011428" w:rsidRPr="00F358D9" w:rsidRDefault="00F358D9" w:rsidP="00011428">
            <w:pPr>
              <w:pStyle w:val="TableParagraph"/>
              <w:widowControl/>
              <w:suppressAutoHyphens/>
              <w:spacing w:before="1"/>
              <w:jc w:val="both"/>
              <w:rPr>
                <w:rFonts w:asciiTheme="minorHAnsi" w:hAnsiTheme="minorHAnsi" w:cstheme="minorHAnsi"/>
                <w:lang w:val="en-US"/>
              </w:rPr>
            </w:pPr>
            <w:r w:rsidRPr="00F358D9">
              <w:rPr>
                <w:rFonts w:asciiTheme="minorHAnsi" w:hAnsiTheme="minorHAnsi" w:cstheme="minorHAnsi"/>
                <w:lang w:val="en-US"/>
              </w:rPr>
              <w:t>TUL uses the following recruitment tools</w:t>
            </w:r>
            <w:r w:rsidR="00011428" w:rsidRPr="00F358D9">
              <w:rPr>
                <w:rFonts w:asciiTheme="minorHAnsi" w:hAnsiTheme="minorHAnsi" w:cstheme="minorHAnsi"/>
                <w:lang w:val="en-US"/>
              </w:rPr>
              <w:t>:</w:t>
            </w:r>
          </w:p>
          <w:p w14:paraId="2EC801D8" w14:textId="77777777" w:rsidR="00011428" w:rsidRPr="00390DE5" w:rsidRDefault="00E143EC" w:rsidP="00011428">
            <w:pPr>
              <w:pStyle w:val="TableParagraph"/>
              <w:widowControl/>
              <w:suppressAutoHyphens/>
              <w:jc w:val="both"/>
              <w:rPr>
                <w:rFonts w:asciiTheme="minorHAnsi" w:hAnsiTheme="minorHAnsi" w:cstheme="minorHAnsi"/>
                <w:color w:val="0070C0"/>
              </w:rPr>
            </w:pPr>
            <w:hyperlink r:id="rId8">
              <w:proofErr w:type="spellStart"/>
              <w:r w:rsidR="00011428" w:rsidRPr="00390DE5">
                <w:rPr>
                  <w:rFonts w:asciiTheme="minorHAnsi" w:hAnsiTheme="minorHAnsi" w:cstheme="minorHAnsi"/>
                  <w:color w:val="0070C0"/>
                  <w:u w:val="single" w:color="006FC0"/>
                </w:rPr>
                <w:t>Euraxess</w:t>
              </w:r>
              <w:proofErr w:type="spellEnd"/>
            </w:hyperlink>
          </w:p>
          <w:p w14:paraId="49FB7B88" w14:textId="6C982C12" w:rsidR="00011428" w:rsidRPr="00390DE5" w:rsidRDefault="00011428" w:rsidP="00011428">
            <w:pPr>
              <w:pStyle w:val="TableParagraph"/>
              <w:widowControl/>
              <w:suppressAutoHyphens/>
              <w:ind w:right="697"/>
              <w:jc w:val="both"/>
              <w:rPr>
                <w:rStyle w:val="Hipercze"/>
                <w:rFonts w:asciiTheme="minorHAnsi" w:hAnsiTheme="minorHAnsi" w:cstheme="minorHAnsi"/>
                <w:color w:val="0070C0"/>
              </w:rPr>
            </w:pPr>
            <w:hyperlink r:id="rId9" w:history="1">
              <w:r w:rsidRPr="00390DE5">
                <w:rPr>
                  <w:rStyle w:val="Hipercze"/>
                  <w:rFonts w:asciiTheme="minorHAnsi" w:hAnsiTheme="minorHAnsi" w:cstheme="minorHAnsi"/>
                  <w:color w:val="0070C0"/>
                </w:rPr>
                <w:t xml:space="preserve">Ministerstwo Edukacji i Nauki - </w:t>
              </w:r>
              <w:proofErr w:type="spellStart"/>
              <w:r w:rsidRPr="00390DE5">
                <w:rPr>
                  <w:rStyle w:val="Hipercze"/>
                  <w:rFonts w:asciiTheme="minorHAnsi" w:hAnsiTheme="minorHAnsi" w:cstheme="minorHAnsi"/>
                  <w:color w:val="0070C0"/>
                </w:rPr>
                <w:t>AkademickaBaza</w:t>
              </w:r>
              <w:proofErr w:type="spellEnd"/>
              <w:r w:rsidRPr="00390DE5">
                <w:rPr>
                  <w:rStyle w:val="Hipercze"/>
                  <w:rFonts w:asciiTheme="minorHAnsi" w:hAnsiTheme="minorHAnsi" w:cstheme="minorHAnsi"/>
                  <w:color w:val="0070C0"/>
                </w:rPr>
                <w:t xml:space="preserve"> Ogłoszeń</w:t>
              </w:r>
            </w:hyperlink>
          </w:p>
          <w:p w14:paraId="51A95D68" w14:textId="77777777" w:rsidR="00011428" w:rsidRPr="00390DE5" w:rsidRDefault="00E143EC" w:rsidP="00011428">
            <w:pPr>
              <w:jc w:val="both"/>
              <w:rPr>
                <w:rFonts w:cstheme="minorHAnsi"/>
              </w:rPr>
            </w:pPr>
            <w:hyperlink r:id="rId10" w:history="1">
              <w:r w:rsidR="00011428" w:rsidRPr="00390DE5">
                <w:rPr>
                  <w:rStyle w:val="Hipercze"/>
                  <w:rFonts w:cstheme="minorHAnsi"/>
                </w:rPr>
                <w:t>Politechnika Łódzka</w:t>
              </w:r>
            </w:hyperlink>
          </w:p>
          <w:p w14:paraId="5D66157B" w14:textId="24DFA826" w:rsidR="00011428" w:rsidRPr="00390DE5" w:rsidRDefault="00011428" w:rsidP="00011428">
            <w:pPr>
              <w:pStyle w:val="TableParagraph"/>
              <w:widowControl/>
              <w:suppressAutoHyphens/>
              <w:ind w:right="697"/>
              <w:jc w:val="both"/>
              <w:rPr>
                <w:rFonts w:asciiTheme="minorHAnsi" w:hAnsiTheme="minorHAnsi" w:cstheme="minorHAnsi"/>
              </w:rPr>
            </w:pPr>
            <w:hyperlink r:id="rId11">
              <w:r w:rsidRPr="00390DE5">
                <w:rPr>
                  <w:rStyle w:val="Hipercze"/>
                  <w:rFonts w:asciiTheme="minorHAnsi" w:hAnsiTheme="minorHAnsi" w:cstheme="minorHAnsi"/>
                  <w:color w:val="0070C0"/>
                </w:rPr>
                <w:t>Pracuj.pl</w:t>
              </w:r>
            </w:hyperlink>
          </w:p>
        </w:tc>
      </w:tr>
      <w:tr w:rsidR="00011428" w:rsidRPr="00FD1556" w14:paraId="06F45970" w14:textId="77777777" w:rsidTr="00AD101C">
        <w:tc>
          <w:tcPr>
            <w:tcW w:w="3964" w:type="dxa"/>
            <w:shd w:val="clear" w:color="auto" w:fill="auto"/>
          </w:tcPr>
          <w:p w14:paraId="780F08C3" w14:textId="731AAB10" w:rsidR="00011428" w:rsidRPr="00390DE5" w:rsidRDefault="00011428" w:rsidP="00011428">
            <w:pPr>
              <w:suppressAutoHyphens/>
              <w:rPr>
                <w:rFonts w:cstheme="minorHAnsi"/>
                <w:lang w:val="en-US"/>
              </w:rPr>
            </w:pPr>
            <w:r w:rsidRPr="00390DE5">
              <w:rPr>
                <w:rFonts w:cstheme="minorHAnsi"/>
                <w:lang w:val="en-US" w:eastAsia="en-GB"/>
              </w:rPr>
              <w:t>5. Do we have a quality control system for OTM-R in place?</w:t>
            </w:r>
          </w:p>
        </w:tc>
        <w:tc>
          <w:tcPr>
            <w:tcW w:w="851" w:type="dxa"/>
            <w:vAlign w:val="center"/>
          </w:tcPr>
          <w:p w14:paraId="73D01AE5" w14:textId="001F8D7B" w:rsidR="00011428" w:rsidRPr="00390DE5" w:rsidRDefault="00011428" w:rsidP="00011428">
            <w:pPr>
              <w:suppressAutoHyphens/>
              <w:jc w:val="center"/>
              <w:rPr>
                <w:rFonts w:cstheme="minorHAnsi"/>
              </w:rPr>
            </w:pPr>
            <w:r w:rsidRPr="00390DE5">
              <w:rPr>
                <w:rFonts w:cstheme="minorHAnsi"/>
              </w:rPr>
              <w:t>×</w:t>
            </w:r>
          </w:p>
        </w:tc>
        <w:tc>
          <w:tcPr>
            <w:tcW w:w="1276" w:type="dxa"/>
            <w:vAlign w:val="center"/>
          </w:tcPr>
          <w:p w14:paraId="11A4BF5A" w14:textId="0D37CE4E" w:rsidR="00011428" w:rsidRPr="00390DE5" w:rsidRDefault="00011428" w:rsidP="00011428">
            <w:pPr>
              <w:suppressAutoHyphens/>
              <w:jc w:val="center"/>
              <w:rPr>
                <w:rFonts w:cstheme="minorHAnsi"/>
              </w:rPr>
            </w:pPr>
            <w:r w:rsidRPr="00390DE5">
              <w:rPr>
                <w:rFonts w:cstheme="minorHAnsi"/>
              </w:rPr>
              <w:t>×</w:t>
            </w:r>
          </w:p>
        </w:tc>
        <w:tc>
          <w:tcPr>
            <w:tcW w:w="1417" w:type="dxa"/>
            <w:vAlign w:val="center"/>
          </w:tcPr>
          <w:p w14:paraId="784D926B" w14:textId="25F9B85C" w:rsidR="00011428" w:rsidRPr="00390DE5" w:rsidRDefault="00011428" w:rsidP="00011428">
            <w:pPr>
              <w:suppressAutoHyphens/>
              <w:jc w:val="center"/>
              <w:rPr>
                <w:rFonts w:cstheme="minorHAnsi"/>
              </w:rPr>
            </w:pPr>
            <w:r w:rsidRPr="00390DE5">
              <w:rPr>
                <w:rFonts w:cstheme="minorHAnsi"/>
              </w:rPr>
              <w:t>×</w:t>
            </w:r>
          </w:p>
        </w:tc>
        <w:tc>
          <w:tcPr>
            <w:tcW w:w="1843" w:type="dxa"/>
            <w:vAlign w:val="center"/>
          </w:tcPr>
          <w:p w14:paraId="52F711F3" w14:textId="76F37AF5" w:rsidR="00011428" w:rsidRPr="00390DE5" w:rsidRDefault="00011428" w:rsidP="00011428">
            <w:pPr>
              <w:suppressAutoHyphens/>
              <w:jc w:val="center"/>
              <w:rPr>
                <w:rFonts w:cstheme="minorHAnsi"/>
              </w:rPr>
            </w:pPr>
            <w:r w:rsidRPr="00390DE5">
              <w:rPr>
                <w:rFonts w:cstheme="minorHAnsi"/>
                <w:bCs/>
                <w:iCs/>
              </w:rPr>
              <w:t>-/+</w:t>
            </w:r>
            <w:proofErr w:type="spellStart"/>
            <w:r w:rsidR="00346D1D" w:rsidRPr="00390DE5">
              <w:rPr>
                <w:rFonts w:cstheme="minorHAnsi"/>
                <w:bCs/>
                <w:iCs/>
              </w:rPr>
              <w:t>Yes</w:t>
            </w:r>
            <w:proofErr w:type="spellEnd"/>
            <w:r w:rsidR="00346D1D" w:rsidRPr="00390DE5">
              <w:rPr>
                <w:rFonts w:cstheme="minorHAnsi"/>
                <w:bCs/>
                <w:iCs/>
              </w:rPr>
              <w:t xml:space="preserve"> </w:t>
            </w:r>
            <w:proofErr w:type="spellStart"/>
            <w:r w:rsidR="00346D1D" w:rsidRPr="00390DE5">
              <w:rPr>
                <w:rFonts w:cstheme="minorHAnsi"/>
                <w:bCs/>
                <w:iCs/>
              </w:rPr>
              <w:t>partially</w:t>
            </w:r>
            <w:proofErr w:type="spellEnd"/>
          </w:p>
        </w:tc>
        <w:tc>
          <w:tcPr>
            <w:tcW w:w="4643" w:type="dxa"/>
            <w:vAlign w:val="center"/>
          </w:tcPr>
          <w:p w14:paraId="6B787383" w14:textId="6A82974A" w:rsidR="00011428" w:rsidRPr="005459FB" w:rsidRDefault="00F358D9" w:rsidP="00011428">
            <w:pPr>
              <w:pStyle w:val="TableParagraph"/>
              <w:widowControl/>
              <w:suppressAutoHyphens/>
              <w:spacing w:before="108"/>
              <w:jc w:val="both"/>
              <w:rPr>
                <w:rFonts w:asciiTheme="minorHAnsi" w:hAnsiTheme="minorHAnsi" w:cstheme="minorHAnsi"/>
                <w:lang w:val="en-US"/>
              </w:rPr>
            </w:pPr>
            <w:r w:rsidRPr="00F358D9">
              <w:rPr>
                <w:rFonts w:asciiTheme="minorHAnsi" w:hAnsiTheme="minorHAnsi" w:cstheme="minorHAnsi"/>
                <w:lang w:val="en-US"/>
              </w:rPr>
              <w:t xml:space="preserve">The former Code 'Good practices in organizing competitions for the positions of academic teachers at Lodz University of Technology' specified the rules for appointing </w:t>
            </w:r>
            <w:r w:rsidR="00FD1556">
              <w:rPr>
                <w:rFonts w:asciiTheme="minorHAnsi" w:hAnsiTheme="minorHAnsi" w:cstheme="minorHAnsi"/>
                <w:lang w:val="en-US"/>
              </w:rPr>
              <w:t>selection</w:t>
            </w:r>
            <w:r w:rsidRPr="00F358D9">
              <w:rPr>
                <w:rFonts w:asciiTheme="minorHAnsi" w:hAnsiTheme="minorHAnsi" w:cstheme="minorHAnsi"/>
                <w:lang w:val="en-US"/>
              </w:rPr>
              <w:t xml:space="preserve"> committees and the rules of their operation, based on impartiality and transparency in the assessment of candidates. </w:t>
            </w:r>
            <w:r w:rsidRPr="00FD1556">
              <w:rPr>
                <w:rFonts w:asciiTheme="minorHAnsi" w:hAnsiTheme="minorHAnsi" w:cstheme="minorHAnsi"/>
                <w:lang w:val="en-US"/>
              </w:rPr>
              <w:t>Currently, they are specified in the OTM-R Policy.</w:t>
            </w:r>
            <w:r w:rsidR="00011428" w:rsidRPr="00FD1556">
              <w:rPr>
                <w:rFonts w:asciiTheme="minorHAnsi" w:hAnsiTheme="minorHAnsi" w:cstheme="minorHAnsi"/>
                <w:lang w:val="en-US"/>
              </w:rPr>
              <w:t xml:space="preserve"> </w:t>
            </w:r>
            <w:r w:rsidR="005459FB" w:rsidRPr="005459FB">
              <w:rPr>
                <w:rFonts w:asciiTheme="minorHAnsi" w:hAnsiTheme="minorHAnsi" w:cstheme="minorHAnsi"/>
                <w:lang w:val="en-US"/>
              </w:rPr>
              <w:t xml:space="preserve">Individual exiting employees are interviewed, however, this is to be replaced by an exit interview questionnaire to </w:t>
            </w:r>
            <w:r w:rsidR="005459FB" w:rsidRPr="005459FB">
              <w:rPr>
                <w:rFonts w:asciiTheme="minorHAnsi" w:hAnsiTheme="minorHAnsi" w:cstheme="minorHAnsi"/>
                <w:lang w:val="en-US"/>
              </w:rPr>
              <w:lastRenderedPageBreak/>
              <w:t>collect opinions from a larger number of people. A Candidate Experience questionnaire has been introduced; its results will be used to improve the recruitment process and to build TUL's strong employer brand</w:t>
            </w:r>
            <w:r w:rsidR="005459FB">
              <w:rPr>
                <w:rFonts w:asciiTheme="minorHAnsi" w:hAnsiTheme="minorHAnsi" w:cstheme="minorHAnsi"/>
                <w:lang w:val="en-US"/>
              </w:rPr>
              <w:t>.</w:t>
            </w:r>
          </w:p>
        </w:tc>
      </w:tr>
      <w:tr w:rsidR="00011428" w:rsidRPr="00F85095" w14:paraId="1B6F7222" w14:textId="77777777" w:rsidTr="00AD101C">
        <w:tc>
          <w:tcPr>
            <w:tcW w:w="3964" w:type="dxa"/>
            <w:shd w:val="clear" w:color="auto" w:fill="auto"/>
          </w:tcPr>
          <w:p w14:paraId="6717C014" w14:textId="5E4EF852" w:rsidR="00011428" w:rsidRPr="00390DE5" w:rsidRDefault="00011428" w:rsidP="00011428">
            <w:pPr>
              <w:suppressAutoHyphens/>
              <w:rPr>
                <w:rFonts w:cstheme="minorHAnsi"/>
                <w:lang w:val="en-US"/>
              </w:rPr>
            </w:pPr>
            <w:r w:rsidRPr="00390DE5">
              <w:rPr>
                <w:rFonts w:cstheme="minorHAnsi"/>
                <w:lang w:val="en-US" w:eastAsia="en-GB"/>
              </w:rPr>
              <w:lastRenderedPageBreak/>
              <w:t>6. Does our current OTM-R policy encourage external candidates to apply?</w:t>
            </w:r>
          </w:p>
        </w:tc>
        <w:tc>
          <w:tcPr>
            <w:tcW w:w="851" w:type="dxa"/>
            <w:vAlign w:val="center"/>
          </w:tcPr>
          <w:p w14:paraId="1530A76B" w14:textId="55836486" w:rsidR="00011428" w:rsidRPr="00390DE5" w:rsidRDefault="00011428" w:rsidP="00011428">
            <w:pPr>
              <w:suppressAutoHyphens/>
              <w:jc w:val="center"/>
              <w:rPr>
                <w:rFonts w:cstheme="minorHAnsi"/>
              </w:rPr>
            </w:pPr>
            <w:r w:rsidRPr="00390DE5">
              <w:rPr>
                <w:rFonts w:cstheme="minorHAnsi"/>
              </w:rPr>
              <w:t>×</w:t>
            </w:r>
          </w:p>
        </w:tc>
        <w:tc>
          <w:tcPr>
            <w:tcW w:w="1276" w:type="dxa"/>
            <w:vAlign w:val="center"/>
          </w:tcPr>
          <w:p w14:paraId="069379C8" w14:textId="30F24833" w:rsidR="00011428" w:rsidRPr="00390DE5" w:rsidRDefault="00011428" w:rsidP="00011428">
            <w:pPr>
              <w:suppressAutoHyphens/>
              <w:jc w:val="center"/>
              <w:rPr>
                <w:rFonts w:cstheme="minorHAnsi"/>
              </w:rPr>
            </w:pPr>
            <w:r w:rsidRPr="00390DE5">
              <w:rPr>
                <w:rFonts w:cstheme="minorHAnsi"/>
              </w:rPr>
              <w:t>×</w:t>
            </w:r>
          </w:p>
        </w:tc>
        <w:tc>
          <w:tcPr>
            <w:tcW w:w="1417" w:type="dxa"/>
            <w:vAlign w:val="center"/>
          </w:tcPr>
          <w:p w14:paraId="62B3B330" w14:textId="7822689A" w:rsidR="00011428" w:rsidRPr="00390DE5" w:rsidRDefault="00011428" w:rsidP="00011428">
            <w:pPr>
              <w:suppressAutoHyphens/>
              <w:jc w:val="center"/>
              <w:rPr>
                <w:rFonts w:cstheme="minorHAnsi"/>
              </w:rPr>
            </w:pPr>
            <w:r w:rsidRPr="00390DE5">
              <w:rPr>
                <w:rFonts w:cstheme="minorHAnsi"/>
              </w:rPr>
              <w:t>×</w:t>
            </w:r>
          </w:p>
        </w:tc>
        <w:tc>
          <w:tcPr>
            <w:tcW w:w="1843" w:type="dxa"/>
            <w:vAlign w:val="center"/>
          </w:tcPr>
          <w:p w14:paraId="22EE27DC" w14:textId="1AB6CFFE" w:rsidR="00011428" w:rsidRPr="00390DE5" w:rsidRDefault="00011428" w:rsidP="00011428">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completely</w:t>
            </w:r>
            <w:proofErr w:type="spellEnd"/>
          </w:p>
        </w:tc>
        <w:tc>
          <w:tcPr>
            <w:tcW w:w="4643" w:type="dxa"/>
            <w:vAlign w:val="center"/>
          </w:tcPr>
          <w:p w14:paraId="5F051F72" w14:textId="116B84C5" w:rsidR="00035F97" w:rsidRPr="00035F97" w:rsidRDefault="00035F97" w:rsidP="00035F97">
            <w:pPr>
              <w:pStyle w:val="TableParagraph"/>
              <w:suppressAutoHyphens/>
              <w:jc w:val="both"/>
              <w:rPr>
                <w:rFonts w:asciiTheme="minorHAnsi" w:hAnsiTheme="minorHAnsi" w:cstheme="minorHAnsi"/>
                <w:color w:val="000000" w:themeColor="text1"/>
                <w:lang w:val="en-US"/>
              </w:rPr>
            </w:pPr>
            <w:r w:rsidRPr="00035F97">
              <w:rPr>
                <w:rFonts w:asciiTheme="minorHAnsi" w:hAnsiTheme="minorHAnsi" w:cstheme="minorHAnsi"/>
                <w:color w:val="000000" w:themeColor="text1"/>
                <w:lang w:val="en-US"/>
              </w:rPr>
              <w:t xml:space="preserve">All advertisements are published on the websites of the Ministry of </w:t>
            </w:r>
            <w:r w:rsidR="00FD1556">
              <w:rPr>
                <w:rFonts w:asciiTheme="minorHAnsi" w:hAnsiTheme="minorHAnsi" w:cstheme="minorHAnsi"/>
                <w:color w:val="000000" w:themeColor="text1"/>
                <w:lang w:val="en-US"/>
              </w:rPr>
              <w:t>Education and Science</w:t>
            </w:r>
            <w:r w:rsidRPr="00035F97">
              <w:rPr>
                <w:rFonts w:asciiTheme="minorHAnsi" w:hAnsiTheme="minorHAnsi" w:cstheme="minorHAnsi"/>
                <w:color w:val="000000" w:themeColor="text1"/>
                <w:lang w:val="en-US"/>
              </w:rPr>
              <w:t xml:space="preserve">, EURAXESS, and TUL, which ensures that information about competitions reaches all interested candidates. All job advertisements provide complete information about the position offered, specify the requirements for the candidate, and describe the terms and conditions of the job. </w:t>
            </w:r>
          </w:p>
          <w:p w14:paraId="257BDA39" w14:textId="5A707902" w:rsidR="00011428" w:rsidRPr="00F85095" w:rsidRDefault="00035F97" w:rsidP="00035F97">
            <w:pPr>
              <w:pStyle w:val="TableParagraph"/>
              <w:widowControl/>
              <w:suppressAutoHyphens/>
              <w:jc w:val="both"/>
              <w:rPr>
                <w:rFonts w:asciiTheme="minorHAnsi" w:hAnsiTheme="minorHAnsi" w:cstheme="minorHAnsi"/>
                <w:lang w:val="en-US"/>
              </w:rPr>
            </w:pPr>
            <w:r>
              <w:rPr>
                <w:rFonts w:asciiTheme="minorHAnsi" w:hAnsiTheme="minorHAnsi" w:cstheme="minorHAnsi"/>
                <w:color w:val="000000" w:themeColor="text1"/>
                <w:lang w:val="en-US"/>
              </w:rPr>
              <w:t>W</w:t>
            </w:r>
            <w:r w:rsidRPr="00035F97">
              <w:rPr>
                <w:rFonts w:cstheme="minorHAnsi"/>
                <w:color w:val="000000" w:themeColor="text1"/>
                <w:lang w:val="en-US"/>
              </w:rPr>
              <w:t>e</w:t>
            </w:r>
            <w:r w:rsidRPr="00035F97">
              <w:rPr>
                <w:rFonts w:asciiTheme="minorHAnsi" w:hAnsiTheme="minorHAnsi" w:cstheme="minorHAnsi"/>
                <w:color w:val="000000" w:themeColor="text1"/>
                <w:lang w:val="en-US"/>
              </w:rPr>
              <w:t xml:space="preserve"> recommend that the advertisement template distributed to all units be used in publishing job advertisements and that it include the profile of the unit announcing the competition, along with a description of </w:t>
            </w:r>
            <w:r>
              <w:rPr>
                <w:rFonts w:asciiTheme="minorHAnsi" w:hAnsiTheme="minorHAnsi" w:cstheme="minorHAnsi"/>
                <w:color w:val="000000" w:themeColor="text1"/>
                <w:lang w:val="en-US"/>
              </w:rPr>
              <w:t>it</w:t>
            </w:r>
            <w:r w:rsidRPr="00035F97">
              <w:rPr>
                <w:rFonts w:cstheme="minorHAnsi"/>
                <w:color w:val="000000" w:themeColor="text1"/>
                <w:lang w:val="en-US"/>
              </w:rPr>
              <w:t>s</w:t>
            </w:r>
            <w:r w:rsidRPr="00035F97">
              <w:rPr>
                <w:rFonts w:asciiTheme="minorHAnsi" w:hAnsiTheme="minorHAnsi" w:cstheme="minorHAnsi"/>
                <w:color w:val="000000" w:themeColor="text1"/>
                <w:lang w:val="en-US"/>
              </w:rPr>
              <w:t xml:space="preserve"> leading research projects.</w:t>
            </w:r>
            <w:r w:rsidR="00011428" w:rsidRPr="00035F97">
              <w:rPr>
                <w:rFonts w:asciiTheme="minorHAnsi" w:hAnsiTheme="minorHAnsi" w:cstheme="minorHAnsi"/>
                <w:color w:val="000000" w:themeColor="text1"/>
                <w:lang w:val="en-US"/>
              </w:rPr>
              <w:t xml:space="preserve"> </w:t>
            </w:r>
            <w:r w:rsidR="00A22DC5" w:rsidRPr="00A22DC5">
              <w:rPr>
                <w:rFonts w:asciiTheme="minorHAnsi" w:hAnsiTheme="minorHAnsi" w:cstheme="minorHAnsi"/>
                <w:lang w:val="en-US"/>
              </w:rPr>
              <w:t xml:space="preserve">Also, the OTM-R Policy which describes the recruitment process in detail is available in Polish and in English on the TUL website. This way, people interested in applying for a job at TUL have the opportunity to review the recruitment rules effective at the University. The introduction of the candidate experience questionnaire will strengthen the strong employer brand of TUL by enabling the analysis of the entire recruitment process, monitoring of the changes introduced, </w:t>
            </w:r>
            <w:r w:rsidR="00A22DC5" w:rsidRPr="00A22DC5">
              <w:rPr>
                <w:rFonts w:asciiTheme="minorHAnsi" w:hAnsiTheme="minorHAnsi" w:cstheme="minorHAnsi"/>
                <w:lang w:val="en-US"/>
              </w:rPr>
              <w:lastRenderedPageBreak/>
              <w:t xml:space="preserve">and identification of the strengths and weaknesses. </w:t>
            </w:r>
            <w:r w:rsidR="00011428" w:rsidRPr="00A22DC5">
              <w:rPr>
                <w:rFonts w:asciiTheme="minorHAnsi" w:hAnsiTheme="minorHAnsi" w:cstheme="minorHAnsi"/>
                <w:lang w:val="en-US"/>
              </w:rPr>
              <w:t xml:space="preserve"> </w:t>
            </w:r>
            <w:r w:rsidR="00A22DC5" w:rsidRPr="00A22DC5">
              <w:rPr>
                <w:rFonts w:asciiTheme="minorHAnsi" w:hAnsiTheme="minorHAnsi" w:cstheme="minorHAnsi"/>
                <w:color w:val="000000" w:themeColor="text1"/>
                <w:lang w:val="en-US"/>
              </w:rPr>
              <w:t>Information about the attractiveness of the workplace on an international scale is provided in the brochure</w:t>
            </w:r>
            <w:r w:rsidR="00011428" w:rsidRPr="00A22DC5">
              <w:rPr>
                <w:rFonts w:asciiTheme="minorHAnsi" w:hAnsiTheme="minorHAnsi" w:cstheme="minorHAnsi"/>
                <w:color w:val="000000" w:themeColor="text1"/>
                <w:lang w:val="en-US"/>
              </w:rPr>
              <w:t xml:space="preserve"> </w:t>
            </w:r>
            <w:hyperlink r:id="rId12" w:history="1">
              <w:r w:rsidR="00A22DC5" w:rsidRPr="00A22DC5">
                <w:rPr>
                  <w:rFonts w:asciiTheme="minorHAnsi" w:hAnsiTheme="minorHAnsi" w:cstheme="minorHAnsi"/>
                  <w:lang w:val="en-US"/>
                </w:rPr>
                <w:t>‘</w:t>
              </w:r>
              <w:r w:rsidR="00011428" w:rsidRPr="00A22DC5">
                <w:rPr>
                  <w:rStyle w:val="Hipercze"/>
                  <w:rFonts w:asciiTheme="minorHAnsi" w:hAnsiTheme="minorHAnsi" w:cstheme="minorHAnsi"/>
                  <w:color w:val="0070C0"/>
                  <w:lang w:val="en-US"/>
                </w:rPr>
                <w:t>A Practical Guide for International Researchers, Guest and Partners Lodz University of Technology</w:t>
              </w:r>
            </w:hyperlink>
            <w:r w:rsidR="00A22DC5" w:rsidRPr="00A22DC5">
              <w:rPr>
                <w:rStyle w:val="Hipercze"/>
                <w:rFonts w:asciiTheme="minorHAnsi" w:hAnsiTheme="minorHAnsi" w:cstheme="minorHAnsi"/>
                <w:color w:val="0070C0"/>
                <w:lang w:val="en-US"/>
              </w:rPr>
              <w:t>’</w:t>
            </w:r>
            <w:r w:rsidR="00011428" w:rsidRPr="00A22DC5">
              <w:rPr>
                <w:rFonts w:asciiTheme="minorHAnsi" w:hAnsiTheme="minorHAnsi" w:cstheme="minorHAnsi"/>
                <w:color w:val="000000" w:themeColor="text1"/>
                <w:lang w:val="en-US"/>
              </w:rPr>
              <w:t xml:space="preserve"> </w:t>
            </w:r>
            <w:r w:rsidR="00A22DC5" w:rsidRPr="00A22DC5">
              <w:rPr>
                <w:rFonts w:asciiTheme="minorHAnsi" w:hAnsiTheme="minorHAnsi" w:cstheme="minorHAnsi"/>
                <w:lang w:val="en-US"/>
              </w:rPr>
              <w:t>available along with other materials on the TUL’s website.</w:t>
            </w:r>
            <w:r w:rsidR="00A22DC5" w:rsidRPr="00A22DC5">
              <w:rPr>
                <w:lang w:val="en-US"/>
              </w:rPr>
              <w:t xml:space="preserve"> </w:t>
            </w:r>
            <w:r w:rsidR="00F85095" w:rsidRPr="00F85095">
              <w:rPr>
                <w:rFonts w:asciiTheme="minorHAnsi" w:hAnsiTheme="minorHAnsi" w:cstheme="minorHAnsi"/>
                <w:color w:val="000000" w:themeColor="text1"/>
                <w:lang w:val="en-US"/>
              </w:rPr>
              <w:t>The university has minimized the administrative burden in the recruitment of researchers by, among others, developing a concise informative handbook on what documents are to be filled in by the applicant and what documents are to be filled in by the staff. Procedures have been developed for the recruitment of foreign nationals</w:t>
            </w:r>
            <w:r w:rsidR="00011428" w:rsidRPr="00F85095">
              <w:rPr>
                <w:rFonts w:asciiTheme="minorHAnsi" w:hAnsiTheme="minorHAnsi" w:cstheme="minorHAnsi"/>
                <w:lang w:val="en-US"/>
              </w:rPr>
              <w:t xml:space="preserve"> (3.1.1. SAIL</w:t>
            </w:r>
            <w:r w:rsidR="00F85095">
              <w:rPr>
                <w:rFonts w:asciiTheme="minorHAnsi" w:hAnsiTheme="minorHAnsi" w:cstheme="minorHAnsi"/>
                <w:lang w:val="en-US"/>
              </w:rPr>
              <w:t xml:space="preserve"> </w:t>
            </w:r>
            <w:r w:rsidR="00F85095" w:rsidRPr="00F85095">
              <w:rPr>
                <w:rFonts w:asciiTheme="minorHAnsi" w:hAnsiTheme="minorHAnsi" w:cstheme="minorHAnsi"/>
                <w:color w:val="000000" w:themeColor="text1"/>
                <w:lang w:val="en-US"/>
              </w:rPr>
              <w:t>strategy</w:t>
            </w:r>
            <w:r w:rsidR="00011428" w:rsidRPr="00F85095">
              <w:rPr>
                <w:rFonts w:asciiTheme="minorHAnsi" w:hAnsiTheme="minorHAnsi" w:cstheme="minorHAnsi"/>
                <w:lang w:val="en-US"/>
              </w:rPr>
              <w:t>).</w:t>
            </w:r>
          </w:p>
        </w:tc>
      </w:tr>
      <w:tr w:rsidR="00011428" w:rsidRPr="00FD1556" w14:paraId="30A97C8F" w14:textId="77777777" w:rsidTr="00AD101C">
        <w:tc>
          <w:tcPr>
            <w:tcW w:w="3964" w:type="dxa"/>
            <w:shd w:val="clear" w:color="auto" w:fill="auto"/>
          </w:tcPr>
          <w:p w14:paraId="1D7A4963" w14:textId="0F43C4A8" w:rsidR="00011428" w:rsidRPr="00390DE5" w:rsidRDefault="00011428" w:rsidP="00011428">
            <w:pPr>
              <w:suppressAutoHyphens/>
              <w:rPr>
                <w:rFonts w:cstheme="minorHAnsi"/>
                <w:lang w:val="en-US"/>
              </w:rPr>
            </w:pPr>
            <w:r w:rsidRPr="00390DE5">
              <w:rPr>
                <w:rFonts w:cstheme="minorHAnsi"/>
                <w:lang w:val="en-US" w:eastAsia="en-GB"/>
              </w:rPr>
              <w:lastRenderedPageBreak/>
              <w:t xml:space="preserve">7. Is our current OTM-R policy in line with policies to attract researchers from abroad? </w:t>
            </w:r>
          </w:p>
        </w:tc>
        <w:tc>
          <w:tcPr>
            <w:tcW w:w="851" w:type="dxa"/>
            <w:vAlign w:val="center"/>
          </w:tcPr>
          <w:p w14:paraId="775E15EE" w14:textId="2CB45567" w:rsidR="00011428" w:rsidRPr="00390DE5" w:rsidRDefault="00011428" w:rsidP="00011428">
            <w:pPr>
              <w:suppressAutoHyphens/>
              <w:jc w:val="center"/>
              <w:rPr>
                <w:rFonts w:cstheme="minorHAnsi"/>
              </w:rPr>
            </w:pPr>
            <w:r w:rsidRPr="00390DE5">
              <w:rPr>
                <w:rFonts w:cstheme="minorHAnsi"/>
              </w:rPr>
              <w:t>×</w:t>
            </w:r>
          </w:p>
        </w:tc>
        <w:tc>
          <w:tcPr>
            <w:tcW w:w="1276" w:type="dxa"/>
            <w:vAlign w:val="center"/>
          </w:tcPr>
          <w:p w14:paraId="6F7C49CA" w14:textId="59C89967" w:rsidR="00011428" w:rsidRPr="00390DE5" w:rsidRDefault="00011428" w:rsidP="00011428">
            <w:pPr>
              <w:suppressAutoHyphens/>
              <w:jc w:val="center"/>
              <w:rPr>
                <w:rFonts w:cstheme="minorHAnsi"/>
              </w:rPr>
            </w:pPr>
            <w:r w:rsidRPr="00390DE5">
              <w:rPr>
                <w:rFonts w:cstheme="minorHAnsi"/>
              </w:rPr>
              <w:t>×</w:t>
            </w:r>
          </w:p>
        </w:tc>
        <w:tc>
          <w:tcPr>
            <w:tcW w:w="1417" w:type="dxa"/>
            <w:vAlign w:val="center"/>
          </w:tcPr>
          <w:p w14:paraId="0E27ADD1" w14:textId="5B13CB36" w:rsidR="00011428" w:rsidRPr="00390DE5" w:rsidRDefault="00011428" w:rsidP="00011428">
            <w:pPr>
              <w:suppressAutoHyphens/>
              <w:jc w:val="center"/>
              <w:rPr>
                <w:rFonts w:cstheme="minorHAnsi"/>
              </w:rPr>
            </w:pPr>
            <w:r w:rsidRPr="00390DE5">
              <w:rPr>
                <w:rFonts w:cstheme="minorHAnsi"/>
              </w:rPr>
              <w:t>×</w:t>
            </w:r>
          </w:p>
        </w:tc>
        <w:tc>
          <w:tcPr>
            <w:tcW w:w="1843" w:type="dxa"/>
            <w:vAlign w:val="center"/>
          </w:tcPr>
          <w:p w14:paraId="2343DFE7" w14:textId="4B15AF63" w:rsidR="00011428" w:rsidRPr="00390DE5" w:rsidRDefault="00011428" w:rsidP="00011428">
            <w:pPr>
              <w:suppressAutoHyphens/>
              <w:jc w:val="center"/>
              <w:rPr>
                <w:rFonts w:cstheme="minorHAnsi"/>
              </w:rPr>
            </w:pPr>
            <w:r w:rsidRPr="00390DE5">
              <w:rPr>
                <w:rFonts w:cstheme="minorHAnsi"/>
              </w:rPr>
              <w:t>+/-</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substantially</w:t>
            </w:r>
            <w:proofErr w:type="spellEnd"/>
          </w:p>
        </w:tc>
        <w:tc>
          <w:tcPr>
            <w:tcW w:w="4643" w:type="dxa"/>
            <w:vAlign w:val="center"/>
          </w:tcPr>
          <w:p w14:paraId="77A75E8B" w14:textId="7F079448" w:rsidR="00FB5A54" w:rsidRPr="00FB5A54" w:rsidRDefault="00413D7F" w:rsidP="00FB5A54">
            <w:pPr>
              <w:pStyle w:val="TableParagraph"/>
              <w:suppressAutoHyphens/>
              <w:ind w:right="95"/>
              <w:jc w:val="both"/>
              <w:rPr>
                <w:rFonts w:asciiTheme="minorHAnsi" w:hAnsiTheme="minorHAnsi" w:cstheme="minorHAnsi"/>
                <w:lang w:val="en-US"/>
              </w:rPr>
            </w:pPr>
            <w:r w:rsidRPr="00413D7F">
              <w:rPr>
                <w:rFonts w:asciiTheme="minorHAnsi" w:hAnsiTheme="minorHAnsi" w:cstheme="minorHAnsi"/>
                <w:color w:val="000000" w:themeColor="text1"/>
                <w:lang w:val="en-US"/>
              </w:rPr>
              <w:t xml:space="preserve">The OTM-R Policy currently in effect at TUL increases the number of international applicants for academic positions that are interested in TUL. All </w:t>
            </w:r>
            <w:r w:rsidR="00FD1556">
              <w:rPr>
                <w:rFonts w:asciiTheme="minorHAnsi" w:hAnsiTheme="minorHAnsi" w:cstheme="minorHAnsi"/>
                <w:color w:val="000000" w:themeColor="text1"/>
                <w:lang w:val="en-US"/>
              </w:rPr>
              <w:t>notices of competition</w:t>
            </w:r>
            <w:r w:rsidRPr="00413D7F">
              <w:rPr>
                <w:rFonts w:asciiTheme="minorHAnsi" w:hAnsiTheme="minorHAnsi" w:cstheme="minorHAnsi"/>
                <w:color w:val="000000" w:themeColor="text1"/>
                <w:lang w:val="en-US"/>
              </w:rPr>
              <w:t xml:space="preserve"> are published on the EC website - EURAXESS. In 2020, TUL employed 31 foreign nationals among 2,622 total staff, and 23 foreign nationals among 1,204 academic staff. In 2020, foreigners accounted for 6.9% of the total number of PhD candidates. At present, TUL employs 44 foreigners; the plan is to recruit 60 more international staff within the next 2 years</w:t>
            </w:r>
            <w:r w:rsidR="00011428" w:rsidRPr="00413D7F">
              <w:rPr>
                <w:rFonts w:asciiTheme="minorHAnsi" w:hAnsiTheme="minorHAnsi" w:cstheme="minorHAnsi"/>
                <w:color w:val="000000" w:themeColor="text1"/>
                <w:lang w:val="en-US"/>
              </w:rPr>
              <w:t xml:space="preserve">. </w:t>
            </w:r>
            <w:r w:rsidR="00FB5A54" w:rsidRPr="00FB5A54">
              <w:rPr>
                <w:rFonts w:asciiTheme="minorHAnsi" w:hAnsiTheme="minorHAnsi" w:cstheme="minorHAnsi"/>
                <w:lang w:val="en-US"/>
              </w:rPr>
              <w:t xml:space="preserve">In 2020, TUL was host to 11 visiting professors. </w:t>
            </w:r>
          </w:p>
          <w:p w14:paraId="7DF16480" w14:textId="6AE30017" w:rsidR="00011428" w:rsidRPr="00FB5A54" w:rsidRDefault="00FB5A54" w:rsidP="00FB5A54">
            <w:pPr>
              <w:pStyle w:val="TableParagraph"/>
              <w:widowControl/>
              <w:suppressAutoHyphens/>
              <w:ind w:right="95"/>
              <w:jc w:val="both"/>
              <w:rPr>
                <w:rFonts w:asciiTheme="minorHAnsi" w:hAnsiTheme="minorHAnsi" w:cstheme="minorHAnsi"/>
                <w:lang w:val="en-US"/>
              </w:rPr>
            </w:pPr>
            <w:r w:rsidRPr="00FB5A54">
              <w:rPr>
                <w:rFonts w:asciiTheme="minorHAnsi" w:hAnsiTheme="minorHAnsi" w:cstheme="minorHAnsi"/>
                <w:lang w:val="en-US"/>
              </w:rPr>
              <w:lastRenderedPageBreak/>
              <w:t xml:space="preserve">TUL actively continues its employer branding efforts through promotional activities such as advertising spots, organizing courses and seminars with the participation of international specialists (11 in 2020), lectures given by TUL staff at other universities around the world, participation in industry conferences and membership in 187 international organizations. TUL maintains Instagram and Facebook profiles in Polish and in English, as well as an account on the Russian-language equivalent of Facebook, </w:t>
            </w:r>
            <w:proofErr w:type="spellStart"/>
            <w:r w:rsidRPr="00FB5A54">
              <w:rPr>
                <w:rFonts w:asciiTheme="minorHAnsi" w:hAnsiTheme="minorHAnsi" w:cstheme="minorHAnsi"/>
                <w:lang w:val="en-US"/>
              </w:rPr>
              <w:t>Vkontakte</w:t>
            </w:r>
            <w:proofErr w:type="spellEnd"/>
            <w:r w:rsidRPr="00FB5A54">
              <w:rPr>
                <w:rFonts w:asciiTheme="minorHAnsi" w:hAnsiTheme="minorHAnsi" w:cstheme="minorHAnsi"/>
                <w:lang w:val="en-US"/>
              </w:rPr>
              <w:t>.</w:t>
            </w:r>
          </w:p>
        </w:tc>
      </w:tr>
      <w:tr w:rsidR="00011428" w:rsidRPr="00390DE5" w14:paraId="453CE5A2" w14:textId="77777777" w:rsidTr="00AD101C">
        <w:tc>
          <w:tcPr>
            <w:tcW w:w="3964" w:type="dxa"/>
            <w:shd w:val="clear" w:color="auto" w:fill="auto"/>
          </w:tcPr>
          <w:p w14:paraId="711C4FBD" w14:textId="5667B845" w:rsidR="00011428" w:rsidRPr="00390DE5" w:rsidRDefault="00011428" w:rsidP="00011428">
            <w:pPr>
              <w:suppressAutoHyphens/>
              <w:rPr>
                <w:rFonts w:cstheme="minorHAnsi"/>
                <w:lang w:val="en-US"/>
              </w:rPr>
            </w:pPr>
            <w:r w:rsidRPr="00390DE5">
              <w:rPr>
                <w:rFonts w:cstheme="minorHAnsi"/>
                <w:lang w:val="en-US" w:eastAsia="en-GB"/>
              </w:rPr>
              <w:lastRenderedPageBreak/>
              <w:t xml:space="preserve">8. Is our current OTM-R policy in line with policies to attract underrepresented groups? </w:t>
            </w:r>
          </w:p>
        </w:tc>
        <w:tc>
          <w:tcPr>
            <w:tcW w:w="851" w:type="dxa"/>
            <w:vAlign w:val="center"/>
          </w:tcPr>
          <w:p w14:paraId="662C0509" w14:textId="1D3D27C9" w:rsidR="00011428" w:rsidRPr="00390DE5" w:rsidRDefault="00011428" w:rsidP="00011428">
            <w:pPr>
              <w:suppressAutoHyphens/>
              <w:jc w:val="center"/>
              <w:rPr>
                <w:rFonts w:cstheme="minorHAnsi"/>
              </w:rPr>
            </w:pPr>
            <w:r w:rsidRPr="00390DE5">
              <w:rPr>
                <w:rFonts w:cstheme="minorHAnsi"/>
              </w:rPr>
              <w:t>×</w:t>
            </w:r>
          </w:p>
        </w:tc>
        <w:tc>
          <w:tcPr>
            <w:tcW w:w="1276" w:type="dxa"/>
            <w:vAlign w:val="center"/>
          </w:tcPr>
          <w:p w14:paraId="41CA2261" w14:textId="7FB1EC31" w:rsidR="00011428" w:rsidRPr="00390DE5" w:rsidRDefault="00011428" w:rsidP="00011428">
            <w:pPr>
              <w:suppressAutoHyphens/>
              <w:jc w:val="center"/>
              <w:rPr>
                <w:rFonts w:cstheme="minorHAnsi"/>
              </w:rPr>
            </w:pPr>
            <w:r w:rsidRPr="00390DE5">
              <w:rPr>
                <w:rFonts w:cstheme="minorHAnsi"/>
              </w:rPr>
              <w:t>×</w:t>
            </w:r>
          </w:p>
        </w:tc>
        <w:tc>
          <w:tcPr>
            <w:tcW w:w="1417" w:type="dxa"/>
            <w:vAlign w:val="center"/>
          </w:tcPr>
          <w:p w14:paraId="0295C39A" w14:textId="2167CCC8" w:rsidR="00011428" w:rsidRPr="00390DE5" w:rsidRDefault="00011428" w:rsidP="00011428">
            <w:pPr>
              <w:suppressAutoHyphens/>
              <w:jc w:val="center"/>
              <w:rPr>
                <w:rFonts w:cstheme="minorHAnsi"/>
              </w:rPr>
            </w:pPr>
            <w:r w:rsidRPr="00390DE5">
              <w:rPr>
                <w:rFonts w:cstheme="minorHAnsi"/>
              </w:rPr>
              <w:t>×</w:t>
            </w:r>
          </w:p>
        </w:tc>
        <w:tc>
          <w:tcPr>
            <w:tcW w:w="1843" w:type="dxa"/>
            <w:vAlign w:val="center"/>
          </w:tcPr>
          <w:p w14:paraId="467D8EB0" w14:textId="187075E0" w:rsidR="00011428" w:rsidRPr="00390DE5" w:rsidRDefault="00011428" w:rsidP="00011428">
            <w:pPr>
              <w:suppressAutoHyphens/>
              <w:jc w:val="center"/>
              <w:rPr>
                <w:rFonts w:cstheme="minorHAnsi"/>
              </w:rPr>
            </w:pPr>
            <w:r w:rsidRPr="00390DE5">
              <w:rPr>
                <w:rFonts w:cstheme="minorHAnsi"/>
                <w:color w:val="000000" w:themeColor="text1"/>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1FD2B23E" w14:textId="6FAF1291" w:rsidR="00011428" w:rsidRPr="00390DE5" w:rsidRDefault="00B555F2" w:rsidP="00125E1B">
            <w:pPr>
              <w:jc w:val="both"/>
              <w:rPr>
                <w:rFonts w:cstheme="minorHAnsi"/>
                <w:color w:val="000000" w:themeColor="text1"/>
              </w:rPr>
            </w:pPr>
            <w:r w:rsidRPr="00B555F2">
              <w:rPr>
                <w:rFonts w:cstheme="minorHAnsi"/>
                <w:color w:val="000000" w:themeColor="text1"/>
                <w:lang w:val="en-US"/>
              </w:rPr>
              <w:t xml:space="preserve">A new website was developed with content available in both Polish and English. The website is adapted to the needs of people with disabilities and complies with WCAG standards (Web Content Accessibility Guidelines), which are a set of recommendations on how to build and develop websites to ensure maximum accessibility for the largest number of users, especially those with disabilities. </w:t>
            </w:r>
            <w:r w:rsidR="00EE0549" w:rsidRPr="00EE0549">
              <w:rPr>
                <w:rFonts w:eastAsia="Times New Roman" w:cstheme="minorHAnsi"/>
                <w:color w:val="000000" w:themeColor="text1"/>
                <w:lang w:val="en-US"/>
              </w:rPr>
              <w:t xml:space="preserve">The website was built using materials presented in high contrast for the visually impaired and the possibility to enlarge fonts several times. There is also an option to connect to a sign language interpreter </w:t>
            </w:r>
            <w:r w:rsidR="00011428" w:rsidRPr="00EE0549">
              <w:rPr>
                <w:rFonts w:cstheme="minorHAnsi"/>
                <w:color w:val="000000" w:themeColor="text1"/>
                <w:lang w:val="en-US"/>
              </w:rPr>
              <w:t>(Migam</w:t>
            </w:r>
            <w:r w:rsidR="00125E1B">
              <w:rPr>
                <w:rFonts w:cstheme="minorHAnsi"/>
                <w:color w:val="000000" w:themeColor="text1"/>
                <w:lang w:val="en-US"/>
              </w:rPr>
              <w:t xml:space="preserve"> translator</w:t>
            </w:r>
            <w:r w:rsidR="00011428" w:rsidRPr="00EE0549">
              <w:rPr>
                <w:rFonts w:cstheme="minorHAnsi"/>
                <w:color w:val="000000" w:themeColor="text1"/>
                <w:lang w:val="en-US"/>
              </w:rPr>
              <w:t xml:space="preserve"> </w:t>
            </w:r>
            <w:r w:rsidR="00011428" w:rsidRPr="00EE0549">
              <w:rPr>
                <w:rFonts w:cstheme="minorHAnsi"/>
                <w:color w:val="000000" w:themeColor="text1"/>
                <w:lang w:val="en-US"/>
              </w:rPr>
              <w:br/>
            </w:r>
            <w:hyperlink r:id="rId13" w:history="1">
              <w:r w:rsidR="00011428" w:rsidRPr="00FD1556">
                <w:rPr>
                  <w:rStyle w:val="Hipercze"/>
                  <w:rFonts w:cstheme="minorHAnsi"/>
                  <w:lang w:val="en-US"/>
                </w:rPr>
                <w:t>https://tlumacz.migam.org/politechnika_lodzka</w:t>
              </w:r>
            </w:hyperlink>
            <w:r w:rsidR="00011428" w:rsidRPr="00FD1556">
              <w:rPr>
                <w:rFonts w:cstheme="minorHAnsi"/>
                <w:color w:val="000000" w:themeColor="text1"/>
                <w:lang w:val="en-US"/>
              </w:rPr>
              <w:t xml:space="preserve">). </w:t>
            </w:r>
            <w:r w:rsidR="00555EBF" w:rsidRPr="00555EBF">
              <w:rPr>
                <w:rFonts w:cstheme="minorHAnsi"/>
                <w:color w:val="000000" w:themeColor="text1"/>
                <w:lang w:val="en-US"/>
              </w:rPr>
              <w:t xml:space="preserve">TUL Office for People with Disabilities provides assistance to doctoral candidates with disabilities and, to a lesser extent, to staff by participating in </w:t>
            </w:r>
            <w:r w:rsidR="00555EBF" w:rsidRPr="00555EBF">
              <w:rPr>
                <w:rFonts w:cstheme="minorHAnsi"/>
                <w:color w:val="000000" w:themeColor="text1"/>
                <w:lang w:val="en-US"/>
              </w:rPr>
              <w:lastRenderedPageBreak/>
              <w:t>the adaptation of the TUL infrastructure to the needs of people with disabilities, purchasing assistive equipment, and preparing audio-descriptions for information materials.</w:t>
            </w:r>
            <w:r w:rsidR="00011428" w:rsidRPr="00555EBF">
              <w:rPr>
                <w:rFonts w:cstheme="minorHAnsi"/>
                <w:color w:val="000000" w:themeColor="text1"/>
                <w:lang w:val="en-US"/>
              </w:rPr>
              <w:t xml:space="preserve"> </w:t>
            </w:r>
            <w:r w:rsidR="001A0C1D" w:rsidRPr="001A0C1D">
              <w:rPr>
                <w:rFonts w:cstheme="minorHAnsi"/>
                <w:color w:val="000000" w:themeColor="text1"/>
                <w:highlight w:val="yellow"/>
                <w:lang w:val="en-US"/>
              </w:rPr>
              <w:t>The principles of the Gender Equality Plan</w:t>
            </w:r>
            <w:r w:rsidR="001A0C1D" w:rsidRPr="001A0C1D">
              <w:rPr>
                <w:rFonts w:cstheme="minorHAnsi"/>
                <w:color w:val="000000" w:themeColor="text1"/>
                <w:lang w:val="en-US"/>
              </w:rPr>
              <w:t xml:space="preserve">, which involves improving gender-balanced representation within the community of TUL and counteracting gender discrimination in recruitment, are being implemented. Currently, training is provided on how to cater for people with disabilities, teach students with special learning needs. There are also workshops on preventing discrimination and mobbing, and promoting equality attitudes. </w:t>
            </w:r>
            <w:r w:rsidR="001A0C1D" w:rsidRPr="001A0C1D">
              <w:rPr>
                <w:rFonts w:cstheme="minorHAnsi"/>
                <w:color w:val="000000" w:themeColor="text1"/>
              </w:rPr>
              <w:t xml:space="preserve">The </w:t>
            </w:r>
            <w:proofErr w:type="spellStart"/>
            <w:r w:rsidR="001A0C1D" w:rsidRPr="001A0C1D">
              <w:rPr>
                <w:rFonts w:cstheme="minorHAnsi"/>
                <w:color w:val="000000" w:themeColor="text1"/>
              </w:rPr>
              <w:t>training</w:t>
            </w:r>
            <w:proofErr w:type="spellEnd"/>
            <w:r w:rsidR="001A0C1D" w:rsidRPr="001A0C1D">
              <w:rPr>
                <w:rFonts w:cstheme="minorHAnsi"/>
                <w:color w:val="000000" w:themeColor="text1"/>
              </w:rPr>
              <w:t xml:space="preserve"> </w:t>
            </w:r>
            <w:proofErr w:type="spellStart"/>
            <w:r w:rsidR="001A0C1D" w:rsidRPr="001A0C1D">
              <w:rPr>
                <w:rFonts w:cstheme="minorHAnsi"/>
                <w:color w:val="000000" w:themeColor="text1"/>
              </w:rPr>
              <w:t>cycle</w:t>
            </w:r>
            <w:proofErr w:type="spellEnd"/>
            <w:r w:rsidR="001A0C1D" w:rsidRPr="001A0C1D">
              <w:rPr>
                <w:rFonts w:cstheme="minorHAnsi"/>
                <w:color w:val="000000" w:themeColor="text1"/>
              </w:rPr>
              <w:t xml:space="preserve"> </w:t>
            </w:r>
            <w:proofErr w:type="spellStart"/>
            <w:r w:rsidR="001A0C1D" w:rsidRPr="001A0C1D">
              <w:rPr>
                <w:rFonts w:cstheme="minorHAnsi"/>
                <w:color w:val="000000" w:themeColor="text1"/>
              </w:rPr>
              <w:t>is</w:t>
            </w:r>
            <w:proofErr w:type="spellEnd"/>
            <w:r w:rsidR="001A0C1D" w:rsidRPr="001A0C1D">
              <w:rPr>
                <w:rFonts w:cstheme="minorHAnsi"/>
                <w:color w:val="000000" w:themeColor="text1"/>
              </w:rPr>
              <w:t xml:space="preserve"> </w:t>
            </w:r>
            <w:proofErr w:type="spellStart"/>
            <w:r w:rsidR="001A0C1D" w:rsidRPr="001A0C1D">
              <w:rPr>
                <w:rFonts w:cstheme="minorHAnsi"/>
                <w:color w:val="000000" w:themeColor="text1"/>
              </w:rPr>
              <w:t>planned</w:t>
            </w:r>
            <w:proofErr w:type="spellEnd"/>
            <w:r w:rsidR="001A0C1D" w:rsidRPr="001A0C1D">
              <w:rPr>
                <w:rFonts w:cstheme="minorHAnsi"/>
                <w:color w:val="000000" w:themeColor="text1"/>
              </w:rPr>
              <w:t xml:space="preserve"> to be </w:t>
            </w:r>
            <w:proofErr w:type="spellStart"/>
            <w:r w:rsidR="001A0C1D" w:rsidRPr="001A0C1D">
              <w:rPr>
                <w:rFonts w:cstheme="minorHAnsi"/>
                <w:color w:val="000000" w:themeColor="text1"/>
              </w:rPr>
              <w:t>continued</w:t>
            </w:r>
            <w:proofErr w:type="spellEnd"/>
            <w:r w:rsidR="001A0C1D" w:rsidRPr="001A0C1D">
              <w:rPr>
                <w:rFonts w:cstheme="minorHAnsi"/>
                <w:color w:val="000000" w:themeColor="text1"/>
              </w:rPr>
              <w:t xml:space="preserve"> in 2022-2023.</w:t>
            </w:r>
          </w:p>
          <w:p w14:paraId="59D7C211" w14:textId="77777777" w:rsidR="00011428" w:rsidRPr="00390DE5" w:rsidRDefault="00011428" w:rsidP="00125E1B">
            <w:pPr>
              <w:suppressAutoHyphens/>
              <w:jc w:val="both"/>
              <w:rPr>
                <w:rFonts w:cstheme="minorHAnsi"/>
              </w:rPr>
            </w:pPr>
          </w:p>
        </w:tc>
      </w:tr>
      <w:tr w:rsidR="00011428" w:rsidRPr="00FD1556" w14:paraId="74AA52D6" w14:textId="77777777" w:rsidTr="00AD101C">
        <w:tc>
          <w:tcPr>
            <w:tcW w:w="3964" w:type="dxa"/>
            <w:shd w:val="clear" w:color="auto" w:fill="auto"/>
          </w:tcPr>
          <w:p w14:paraId="4C42616D" w14:textId="16A75696" w:rsidR="00011428" w:rsidRPr="00390DE5" w:rsidRDefault="00011428" w:rsidP="00011428">
            <w:pPr>
              <w:suppressAutoHyphens/>
              <w:rPr>
                <w:rFonts w:cstheme="minorHAnsi"/>
                <w:lang w:val="en-US"/>
              </w:rPr>
            </w:pPr>
            <w:r w:rsidRPr="00390DE5">
              <w:rPr>
                <w:rFonts w:cstheme="minorHAnsi"/>
                <w:lang w:val="en-US" w:eastAsia="en-GB"/>
              </w:rPr>
              <w:lastRenderedPageBreak/>
              <w:t>9. Is our current OTM-R policy in line with policies to provide attractive working conditions for researchers?</w:t>
            </w:r>
          </w:p>
        </w:tc>
        <w:tc>
          <w:tcPr>
            <w:tcW w:w="851" w:type="dxa"/>
            <w:vAlign w:val="center"/>
          </w:tcPr>
          <w:p w14:paraId="29A069D1" w14:textId="4E2C1BEA" w:rsidR="00011428" w:rsidRPr="00390DE5" w:rsidRDefault="00011428" w:rsidP="00011428">
            <w:pPr>
              <w:suppressAutoHyphens/>
              <w:jc w:val="center"/>
              <w:rPr>
                <w:rFonts w:cstheme="minorHAnsi"/>
              </w:rPr>
            </w:pPr>
            <w:r w:rsidRPr="00390DE5">
              <w:rPr>
                <w:rFonts w:cstheme="minorHAnsi"/>
              </w:rPr>
              <w:t>×</w:t>
            </w:r>
          </w:p>
        </w:tc>
        <w:tc>
          <w:tcPr>
            <w:tcW w:w="1276" w:type="dxa"/>
            <w:vAlign w:val="center"/>
          </w:tcPr>
          <w:p w14:paraId="0A083AE4" w14:textId="67BF0397" w:rsidR="00011428" w:rsidRPr="00390DE5" w:rsidRDefault="00011428" w:rsidP="00011428">
            <w:pPr>
              <w:suppressAutoHyphens/>
              <w:jc w:val="center"/>
              <w:rPr>
                <w:rFonts w:cstheme="minorHAnsi"/>
              </w:rPr>
            </w:pPr>
            <w:r w:rsidRPr="00390DE5">
              <w:rPr>
                <w:rFonts w:cstheme="minorHAnsi"/>
              </w:rPr>
              <w:t>×</w:t>
            </w:r>
          </w:p>
        </w:tc>
        <w:tc>
          <w:tcPr>
            <w:tcW w:w="1417" w:type="dxa"/>
            <w:vAlign w:val="center"/>
          </w:tcPr>
          <w:p w14:paraId="78C7E6A3" w14:textId="2627D94B" w:rsidR="00011428" w:rsidRPr="00390DE5" w:rsidRDefault="00011428" w:rsidP="00011428">
            <w:pPr>
              <w:suppressAutoHyphens/>
              <w:jc w:val="center"/>
              <w:rPr>
                <w:rFonts w:cstheme="minorHAnsi"/>
              </w:rPr>
            </w:pPr>
            <w:r w:rsidRPr="00390DE5">
              <w:rPr>
                <w:rFonts w:cstheme="minorHAnsi"/>
              </w:rPr>
              <w:t>×</w:t>
            </w:r>
          </w:p>
        </w:tc>
        <w:tc>
          <w:tcPr>
            <w:tcW w:w="1843" w:type="dxa"/>
            <w:vAlign w:val="center"/>
          </w:tcPr>
          <w:p w14:paraId="27E7E2B1" w14:textId="5C40E193" w:rsidR="00011428" w:rsidRPr="00390DE5" w:rsidRDefault="00011428" w:rsidP="00011428">
            <w:pPr>
              <w:suppressAutoHyphens/>
              <w:jc w:val="center"/>
              <w:rPr>
                <w:rFonts w:cstheme="minorHAnsi"/>
              </w:rPr>
            </w:pPr>
            <w:r w:rsidRPr="00390DE5">
              <w:rPr>
                <w:rFonts w:cstheme="minorHAnsi"/>
                <w:color w:val="000000" w:themeColor="text1"/>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4BE4B28F" w14:textId="77777777" w:rsidR="00976093" w:rsidRPr="00976093" w:rsidRDefault="001A0C1D" w:rsidP="00976093">
            <w:pPr>
              <w:suppressAutoHyphens/>
              <w:jc w:val="both"/>
              <w:rPr>
                <w:rFonts w:cstheme="minorHAnsi"/>
                <w:color w:val="000000" w:themeColor="text1"/>
                <w:lang w:val="en-US"/>
              </w:rPr>
            </w:pPr>
            <w:r w:rsidRPr="001A0C1D">
              <w:rPr>
                <w:rFonts w:cstheme="minorHAnsi"/>
                <w:color w:val="000000" w:themeColor="text1"/>
                <w:lang w:val="en-US"/>
              </w:rPr>
              <w:t xml:space="preserve">The new template of job advertisements includes information on the profile of the unit announcing the competition, a description of its research activities, and the terms and conditions of the offered position. TUL provides attractive working conditions including, among others, generous social benefits, attractive group insurance, accident insurance (all family members are eligible for coverage), and PZU Health insurance (all family members are eligible for coverage). </w:t>
            </w:r>
            <w:r w:rsidR="00976093" w:rsidRPr="00976093">
              <w:rPr>
                <w:rFonts w:cstheme="minorHAnsi"/>
                <w:color w:val="000000" w:themeColor="text1"/>
                <w:lang w:val="en-US"/>
              </w:rPr>
              <w:t xml:space="preserve">All employees are enrolled in the University Social Benefits Fund. Among the many benefits, there is holiday allowance for staff and their families, preschool and nursery allowance, Christmas </w:t>
            </w:r>
            <w:r w:rsidR="00976093" w:rsidRPr="00976093">
              <w:rPr>
                <w:rFonts w:cstheme="minorHAnsi"/>
                <w:color w:val="000000" w:themeColor="text1"/>
                <w:lang w:val="en-US"/>
              </w:rPr>
              <w:lastRenderedPageBreak/>
              <w:t xml:space="preserve">present allowance for children. Further, the University provides a rich variety of cultural activities and the opportunity to spend holidays in holiday resorts located in different parts of Poland. Sports facilities are also available. </w:t>
            </w:r>
          </w:p>
          <w:p w14:paraId="05F0744D" w14:textId="471CBAD6" w:rsidR="00011428" w:rsidRPr="00976093" w:rsidRDefault="00976093" w:rsidP="00976093">
            <w:pPr>
              <w:suppressAutoHyphens/>
              <w:jc w:val="both"/>
              <w:rPr>
                <w:rFonts w:cstheme="minorHAnsi"/>
                <w:lang w:val="en-US"/>
              </w:rPr>
            </w:pPr>
            <w:r w:rsidRPr="00976093">
              <w:rPr>
                <w:rFonts w:cstheme="minorHAnsi"/>
                <w:color w:val="000000" w:themeColor="text1"/>
                <w:lang w:val="en-US"/>
              </w:rPr>
              <w:t>The University offers opportunities for personal and professional development, in-house training and language courses. At the same time, the research facilities and infrastructure are continually improved.</w:t>
            </w:r>
          </w:p>
        </w:tc>
      </w:tr>
      <w:tr w:rsidR="00011428" w:rsidRPr="00FD1556" w14:paraId="2E3B7D81" w14:textId="77777777" w:rsidTr="00AD101C">
        <w:tc>
          <w:tcPr>
            <w:tcW w:w="3964" w:type="dxa"/>
            <w:shd w:val="clear" w:color="auto" w:fill="auto"/>
          </w:tcPr>
          <w:p w14:paraId="4538C3AB" w14:textId="7E94ABD5" w:rsidR="00011428" w:rsidRPr="00390DE5" w:rsidRDefault="00011428" w:rsidP="00011428">
            <w:pPr>
              <w:suppressAutoHyphens/>
              <w:rPr>
                <w:rFonts w:cstheme="minorHAnsi"/>
                <w:lang w:val="en-US"/>
              </w:rPr>
            </w:pPr>
            <w:r w:rsidRPr="00390DE5">
              <w:rPr>
                <w:rFonts w:cstheme="minorHAnsi"/>
                <w:lang w:val="en-US" w:eastAsia="en-GB"/>
              </w:rPr>
              <w:lastRenderedPageBreak/>
              <w:t xml:space="preserve">10. Do we have </w:t>
            </w:r>
            <w:r w:rsidR="00293075">
              <w:rPr>
                <w:rFonts w:cstheme="minorHAnsi"/>
                <w:lang w:val="en-US" w:eastAsia="en-GB"/>
              </w:rPr>
              <w:t xml:space="preserve">the </w:t>
            </w:r>
            <w:r w:rsidRPr="00390DE5">
              <w:rPr>
                <w:rFonts w:cstheme="minorHAnsi"/>
                <w:lang w:val="en-US" w:eastAsia="en-GB"/>
              </w:rPr>
              <w:t>means to monitor whether the most suitable researchers apply?</w:t>
            </w:r>
          </w:p>
        </w:tc>
        <w:tc>
          <w:tcPr>
            <w:tcW w:w="851" w:type="dxa"/>
            <w:vAlign w:val="center"/>
          </w:tcPr>
          <w:p w14:paraId="2DB74E90" w14:textId="77777777" w:rsidR="00011428" w:rsidRPr="00390DE5" w:rsidRDefault="00011428" w:rsidP="00011428">
            <w:pPr>
              <w:suppressAutoHyphens/>
              <w:jc w:val="center"/>
              <w:rPr>
                <w:rFonts w:cstheme="minorHAnsi"/>
                <w:lang w:val="en-US"/>
              </w:rPr>
            </w:pPr>
          </w:p>
        </w:tc>
        <w:tc>
          <w:tcPr>
            <w:tcW w:w="1276" w:type="dxa"/>
            <w:vAlign w:val="center"/>
          </w:tcPr>
          <w:p w14:paraId="6C4DC32D" w14:textId="77777777" w:rsidR="00011428" w:rsidRPr="00390DE5" w:rsidRDefault="00011428" w:rsidP="00011428">
            <w:pPr>
              <w:suppressAutoHyphens/>
              <w:jc w:val="center"/>
              <w:rPr>
                <w:rFonts w:cstheme="minorHAnsi"/>
                <w:lang w:val="en-US"/>
              </w:rPr>
            </w:pPr>
          </w:p>
        </w:tc>
        <w:tc>
          <w:tcPr>
            <w:tcW w:w="1417" w:type="dxa"/>
            <w:vAlign w:val="center"/>
          </w:tcPr>
          <w:p w14:paraId="7E457F84" w14:textId="77777777" w:rsidR="00011428" w:rsidRPr="00390DE5" w:rsidRDefault="00011428" w:rsidP="00011428">
            <w:pPr>
              <w:suppressAutoHyphens/>
              <w:jc w:val="center"/>
              <w:rPr>
                <w:rFonts w:cstheme="minorHAnsi"/>
                <w:lang w:val="en-US"/>
              </w:rPr>
            </w:pPr>
          </w:p>
        </w:tc>
        <w:tc>
          <w:tcPr>
            <w:tcW w:w="1843" w:type="dxa"/>
            <w:vAlign w:val="center"/>
          </w:tcPr>
          <w:p w14:paraId="4B39F9FE" w14:textId="7F69A6A7" w:rsidR="00011428" w:rsidRPr="00390DE5" w:rsidRDefault="00011428" w:rsidP="00011428">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partially</w:t>
            </w:r>
            <w:proofErr w:type="spellEnd"/>
          </w:p>
        </w:tc>
        <w:tc>
          <w:tcPr>
            <w:tcW w:w="4643" w:type="dxa"/>
            <w:vAlign w:val="center"/>
          </w:tcPr>
          <w:p w14:paraId="0A3855AD" w14:textId="6DA32A20" w:rsidR="00011428" w:rsidRPr="006D643A" w:rsidRDefault="006D643A" w:rsidP="00011428">
            <w:pPr>
              <w:suppressAutoHyphens/>
              <w:rPr>
                <w:rFonts w:cstheme="minorHAnsi"/>
                <w:lang w:val="en-US"/>
              </w:rPr>
            </w:pPr>
            <w:r w:rsidRPr="006D643A">
              <w:rPr>
                <w:rFonts w:eastAsia="Times New Roman" w:cstheme="minorHAnsi"/>
                <w:lang w:val="en-US"/>
              </w:rPr>
              <w:t>By advertising on EURAXESS and carefully formulating the recruitment requirements in terms of specific qualifications and scholarly merit, we succeed in attracting the most qualified applicants. Furthermore, to see if that indeed is the case, 'Recruitment Indicators Questionnaire' has been developed. Completed by selection committees, the form is intended to facilitate verification whether the OTM-R principles have been adhered to in the competition. The form is to be submitted to the Human Capital Management Centre together with the recruitment report.</w:t>
            </w:r>
          </w:p>
        </w:tc>
      </w:tr>
      <w:tr w:rsidR="005B6FD6" w:rsidRPr="00390DE5" w14:paraId="021AF324" w14:textId="77777777" w:rsidTr="008D6A7C">
        <w:tc>
          <w:tcPr>
            <w:tcW w:w="3964" w:type="dxa"/>
            <w:shd w:val="clear" w:color="auto" w:fill="auto"/>
          </w:tcPr>
          <w:p w14:paraId="3B4A856C" w14:textId="567F19A7" w:rsidR="005B6FD6" w:rsidRPr="00390DE5" w:rsidRDefault="005B6FD6" w:rsidP="005B6FD6">
            <w:pPr>
              <w:suppressAutoHyphens/>
              <w:rPr>
                <w:rFonts w:cstheme="minorHAnsi"/>
              </w:rPr>
            </w:pPr>
            <w:proofErr w:type="spellStart"/>
            <w:r w:rsidRPr="00390DE5">
              <w:rPr>
                <w:rFonts w:cstheme="minorHAnsi"/>
                <w:b/>
                <w:lang w:eastAsia="en-GB"/>
              </w:rPr>
              <w:t>Advertising</w:t>
            </w:r>
            <w:proofErr w:type="spellEnd"/>
            <w:r w:rsidRPr="00390DE5">
              <w:rPr>
                <w:rFonts w:cstheme="minorHAnsi"/>
                <w:b/>
                <w:lang w:eastAsia="en-GB"/>
              </w:rPr>
              <w:t xml:space="preserve"> and application </w:t>
            </w:r>
            <w:proofErr w:type="spellStart"/>
            <w:r w:rsidRPr="00390DE5">
              <w:rPr>
                <w:rFonts w:cstheme="minorHAnsi"/>
                <w:b/>
                <w:lang w:eastAsia="en-GB"/>
              </w:rPr>
              <w:t>phase</w:t>
            </w:r>
            <w:proofErr w:type="spellEnd"/>
          </w:p>
        </w:tc>
        <w:tc>
          <w:tcPr>
            <w:tcW w:w="851" w:type="dxa"/>
            <w:shd w:val="clear" w:color="auto" w:fill="BFBFBF" w:themeFill="background1" w:themeFillShade="BF"/>
            <w:vAlign w:val="center"/>
          </w:tcPr>
          <w:p w14:paraId="34ED459E" w14:textId="77777777" w:rsidR="005B6FD6" w:rsidRPr="00390DE5" w:rsidRDefault="005B6FD6" w:rsidP="005B6FD6">
            <w:pPr>
              <w:suppressAutoHyphens/>
              <w:jc w:val="center"/>
              <w:rPr>
                <w:rFonts w:cstheme="minorHAnsi"/>
              </w:rPr>
            </w:pPr>
          </w:p>
        </w:tc>
        <w:tc>
          <w:tcPr>
            <w:tcW w:w="1276" w:type="dxa"/>
            <w:shd w:val="clear" w:color="auto" w:fill="BFBFBF" w:themeFill="background1" w:themeFillShade="BF"/>
            <w:vAlign w:val="center"/>
          </w:tcPr>
          <w:p w14:paraId="0D949FE2" w14:textId="77777777" w:rsidR="005B6FD6" w:rsidRPr="00390DE5" w:rsidRDefault="005B6FD6" w:rsidP="005B6FD6">
            <w:pPr>
              <w:suppressAutoHyphens/>
              <w:jc w:val="center"/>
              <w:rPr>
                <w:rFonts w:cstheme="minorHAnsi"/>
              </w:rPr>
            </w:pPr>
          </w:p>
        </w:tc>
        <w:tc>
          <w:tcPr>
            <w:tcW w:w="1417" w:type="dxa"/>
            <w:shd w:val="clear" w:color="auto" w:fill="BFBFBF" w:themeFill="background1" w:themeFillShade="BF"/>
            <w:vAlign w:val="center"/>
          </w:tcPr>
          <w:p w14:paraId="19C660A5" w14:textId="77777777" w:rsidR="005B6FD6" w:rsidRPr="00390DE5" w:rsidRDefault="005B6FD6" w:rsidP="005B6FD6">
            <w:pPr>
              <w:suppressAutoHyphens/>
              <w:jc w:val="center"/>
              <w:rPr>
                <w:rFonts w:cstheme="minorHAnsi"/>
              </w:rPr>
            </w:pPr>
          </w:p>
        </w:tc>
        <w:tc>
          <w:tcPr>
            <w:tcW w:w="1843" w:type="dxa"/>
            <w:shd w:val="clear" w:color="auto" w:fill="BFBFBF" w:themeFill="background1" w:themeFillShade="BF"/>
            <w:vAlign w:val="center"/>
          </w:tcPr>
          <w:p w14:paraId="6A764E9D" w14:textId="77777777" w:rsidR="005B6FD6" w:rsidRPr="00390DE5" w:rsidRDefault="005B6FD6" w:rsidP="005B6FD6">
            <w:pPr>
              <w:suppressAutoHyphens/>
              <w:jc w:val="center"/>
              <w:rPr>
                <w:rFonts w:cstheme="minorHAnsi"/>
              </w:rPr>
            </w:pPr>
          </w:p>
        </w:tc>
        <w:tc>
          <w:tcPr>
            <w:tcW w:w="4643" w:type="dxa"/>
            <w:shd w:val="clear" w:color="auto" w:fill="BFBFBF" w:themeFill="background1" w:themeFillShade="BF"/>
          </w:tcPr>
          <w:p w14:paraId="57B2D179" w14:textId="77777777" w:rsidR="005B6FD6" w:rsidRPr="00390DE5" w:rsidRDefault="005B6FD6" w:rsidP="005B6FD6">
            <w:pPr>
              <w:suppressAutoHyphens/>
              <w:rPr>
                <w:rFonts w:cstheme="minorHAnsi"/>
              </w:rPr>
            </w:pPr>
          </w:p>
        </w:tc>
      </w:tr>
      <w:tr w:rsidR="005B6FD6" w:rsidRPr="005F238F" w14:paraId="529E0803" w14:textId="77777777" w:rsidTr="008D6A7C">
        <w:tc>
          <w:tcPr>
            <w:tcW w:w="3964" w:type="dxa"/>
            <w:shd w:val="clear" w:color="auto" w:fill="auto"/>
          </w:tcPr>
          <w:p w14:paraId="5EEE59EF" w14:textId="07CA6C46" w:rsidR="005B6FD6" w:rsidRPr="00390DE5" w:rsidRDefault="005B6FD6" w:rsidP="005B6FD6">
            <w:pPr>
              <w:suppressAutoHyphens/>
              <w:rPr>
                <w:rFonts w:cstheme="minorHAnsi"/>
                <w:lang w:val="en-US"/>
              </w:rPr>
            </w:pPr>
            <w:r w:rsidRPr="00390DE5">
              <w:rPr>
                <w:rFonts w:cstheme="minorHAnsi"/>
                <w:lang w:val="en-US" w:eastAsia="en-GB"/>
              </w:rPr>
              <w:t xml:space="preserve">11. Do we have clear guidelines or templates (e.g., EURAXESS) </w:t>
            </w:r>
            <w:r w:rsidR="00293075">
              <w:rPr>
                <w:rFonts w:cstheme="minorHAnsi"/>
                <w:lang w:val="en-US" w:eastAsia="en-GB"/>
              </w:rPr>
              <w:t>t</w:t>
            </w:r>
            <w:r w:rsidR="00293075" w:rsidRPr="00293075">
              <w:rPr>
                <w:lang w:val="en-US" w:eastAsia="en-GB"/>
              </w:rPr>
              <w:t>o</w:t>
            </w:r>
            <w:r w:rsidRPr="00390DE5">
              <w:rPr>
                <w:rFonts w:cstheme="minorHAnsi"/>
                <w:lang w:val="en-US" w:eastAsia="en-GB"/>
              </w:rPr>
              <w:t xml:space="preserve"> advertis</w:t>
            </w:r>
            <w:r w:rsidR="00293075">
              <w:rPr>
                <w:rFonts w:cstheme="minorHAnsi"/>
                <w:lang w:val="en-US" w:eastAsia="en-GB"/>
              </w:rPr>
              <w:t>e</w:t>
            </w:r>
            <w:r w:rsidRPr="00390DE5">
              <w:rPr>
                <w:rFonts w:cstheme="minorHAnsi"/>
                <w:lang w:val="en-US" w:eastAsia="en-GB"/>
              </w:rPr>
              <w:t xml:space="preserve"> </w:t>
            </w:r>
            <w:r w:rsidR="00293075">
              <w:rPr>
                <w:rFonts w:cstheme="minorHAnsi"/>
                <w:lang w:val="en-US" w:eastAsia="en-GB"/>
              </w:rPr>
              <w:t>employment opportunities</w:t>
            </w:r>
            <w:r w:rsidRPr="00390DE5">
              <w:rPr>
                <w:rFonts w:cstheme="minorHAnsi"/>
                <w:lang w:val="en-US" w:eastAsia="en-GB"/>
              </w:rPr>
              <w:t xml:space="preserve">? </w:t>
            </w:r>
          </w:p>
        </w:tc>
        <w:tc>
          <w:tcPr>
            <w:tcW w:w="851" w:type="dxa"/>
            <w:vAlign w:val="center"/>
          </w:tcPr>
          <w:p w14:paraId="78FD05F5" w14:textId="678C4DCE" w:rsidR="005B6FD6" w:rsidRPr="00390DE5" w:rsidRDefault="005B6FD6" w:rsidP="005B6FD6">
            <w:pPr>
              <w:suppressAutoHyphens/>
              <w:jc w:val="center"/>
              <w:rPr>
                <w:rFonts w:cstheme="minorHAnsi"/>
              </w:rPr>
            </w:pPr>
            <w:r w:rsidRPr="00390DE5">
              <w:rPr>
                <w:rFonts w:cstheme="minorHAnsi"/>
              </w:rPr>
              <w:t>×</w:t>
            </w:r>
          </w:p>
        </w:tc>
        <w:tc>
          <w:tcPr>
            <w:tcW w:w="1276" w:type="dxa"/>
            <w:vAlign w:val="center"/>
          </w:tcPr>
          <w:p w14:paraId="1DDA7A92" w14:textId="3B986EBA"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619D0289" w14:textId="77777777" w:rsidR="005B6FD6" w:rsidRPr="00390DE5" w:rsidRDefault="005B6FD6" w:rsidP="005B6FD6">
            <w:pPr>
              <w:suppressAutoHyphens/>
              <w:jc w:val="center"/>
              <w:rPr>
                <w:rFonts w:cstheme="minorHAnsi"/>
              </w:rPr>
            </w:pPr>
          </w:p>
        </w:tc>
        <w:tc>
          <w:tcPr>
            <w:tcW w:w="1843" w:type="dxa"/>
            <w:vAlign w:val="center"/>
          </w:tcPr>
          <w:p w14:paraId="5F773741" w14:textId="7D05678E"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7B8FB19F" w14:textId="22106A62" w:rsidR="005B6FD6" w:rsidRPr="005F238F" w:rsidRDefault="005F238F" w:rsidP="005B6FD6">
            <w:pPr>
              <w:pStyle w:val="TableParagraph"/>
              <w:widowControl/>
              <w:suppressAutoHyphens/>
              <w:spacing w:before="1"/>
              <w:ind w:right="100"/>
              <w:jc w:val="both"/>
              <w:rPr>
                <w:rFonts w:asciiTheme="minorHAnsi" w:hAnsiTheme="minorHAnsi" w:cstheme="minorHAnsi"/>
                <w:lang w:val="en-US"/>
              </w:rPr>
            </w:pPr>
            <w:r w:rsidRPr="005F238F">
              <w:rPr>
                <w:rFonts w:asciiTheme="minorHAnsi" w:hAnsiTheme="minorHAnsi" w:cstheme="minorHAnsi"/>
                <w:lang w:val="en-US"/>
              </w:rPr>
              <w:t>The University has clearly defined guidelines for the announcement of competitions. These are included in the OTM-R Policy. The ordinance is available in two language versions on the OTM-R Policy page of the TUL website</w:t>
            </w:r>
            <w:r>
              <w:rPr>
                <w:rFonts w:asciiTheme="minorHAnsi" w:hAnsiTheme="minorHAnsi" w:cstheme="minorHAnsi"/>
                <w:lang w:val="en-US"/>
              </w:rPr>
              <w:t xml:space="preserve">. </w:t>
            </w:r>
            <w:r w:rsidRPr="005F238F">
              <w:rPr>
                <w:rStyle w:val="Hipercze"/>
                <w:rFonts w:asciiTheme="minorHAnsi" w:hAnsiTheme="minorHAnsi" w:cstheme="minorHAnsi"/>
                <w:color w:val="auto"/>
                <w:u w:val="none"/>
                <w:lang w:val="en-US"/>
              </w:rPr>
              <w:t xml:space="preserve">A template for </w:t>
            </w:r>
            <w:r w:rsidRPr="005F238F">
              <w:rPr>
                <w:rStyle w:val="Hipercze"/>
                <w:rFonts w:asciiTheme="minorHAnsi" w:hAnsiTheme="minorHAnsi" w:cstheme="minorHAnsi"/>
                <w:color w:val="auto"/>
                <w:u w:val="none"/>
                <w:lang w:val="en-US"/>
              </w:rPr>
              <w:lastRenderedPageBreak/>
              <w:t xml:space="preserve">job advertisements has also been developed and is annexed to the OTM-R Policy. Also annexed are recruitment flowcharts that detail the processes </w:t>
            </w:r>
            <w:r w:rsidR="00E612BC">
              <w:rPr>
                <w:rStyle w:val="Hipercze"/>
                <w:rFonts w:asciiTheme="minorHAnsi" w:hAnsiTheme="minorHAnsi" w:cstheme="minorHAnsi"/>
                <w:color w:val="auto"/>
                <w:u w:val="none"/>
                <w:lang w:val="en-US"/>
              </w:rPr>
              <w:t>in the recruitment of researchers.</w:t>
            </w:r>
          </w:p>
        </w:tc>
      </w:tr>
      <w:tr w:rsidR="005B6FD6" w:rsidRPr="00C81C56" w14:paraId="4DA6FBDC" w14:textId="77777777" w:rsidTr="008D6A7C">
        <w:tc>
          <w:tcPr>
            <w:tcW w:w="3964" w:type="dxa"/>
            <w:shd w:val="clear" w:color="auto" w:fill="auto"/>
          </w:tcPr>
          <w:p w14:paraId="13A6409F" w14:textId="3159EABD" w:rsidR="005B6FD6" w:rsidRPr="00390DE5" w:rsidRDefault="005B6FD6" w:rsidP="005B6FD6">
            <w:pPr>
              <w:suppressAutoHyphens/>
              <w:rPr>
                <w:rFonts w:cstheme="minorHAnsi"/>
                <w:lang w:val="en-US"/>
              </w:rPr>
            </w:pPr>
            <w:r w:rsidRPr="00390DE5">
              <w:rPr>
                <w:rFonts w:cstheme="minorHAnsi"/>
                <w:lang w:val="en-US" w:eastAsia="en-GB"/>
              </w:rPr>
              <w:lastRenderedPageBreak/>
              <w:t xml:space="preserve">12. Do we include in the job advertisement references/links to all the elements foreseen in the relevant section of the toolkit? </w:t>
            </w:r>
          </w:p>
        </w:tc>
        <w:tc>
          <w:tcPr>
            <w:tcW w:w="851" w:type="dxa"/>
            <w:vAlign w:val="center"/>
          </w:tcPr>
          <w:p w14:paraId="6C09CBF5" w14:textId="0C91D62B" w:rsidR="005B6FD6" w:rsidRPr="00390DE5" w:rsidRDefault="005B6FD6" w:rsidP="005B6FD6">
            <w:pPr>
              <w:suppressAutoHyphens/>
              <w:jc w:val="center"/>
              <w:rPr>
                <w:rFonts w:cstheme="minorHAnsi"/>
              </w:rPr>
            </w:pPr>
            <w:r w:rsidRPr="00390DE5">
              <w:rPr>
                <w:rFonts w:cstheme="minorHAnsi"/>
              </w:rPr>
              <w:t>×</w:t>
            </w:r>
          </w:p>
        </w:tc>
        <w:tc>
          <w:tcPr>
            <w:tcW w:w="1276" w:type="dxa"/>
            <w:vAlign w:val="center"/>
          </w:tcPr>
          <w:p w14:paraId="4EE258AF" w14:textId="61DCACB6"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5C7113F4" w14:textId="77777777" w:rsidR="005B6FD6" w:rsidRPr="00390DE5" w:rsidRDefault="005B6FD6" w:rsidP="005B6FD6">
            <w:pPr>
              <w:suppressAutoHyphens/>
              <w:jc w:val="center"/>
              <w:rPr>
                <w:rFonts w:cstheme="minorHAnsi"/>
              </w:rPr>
            </w:pPr>
          </w:p>
        </w:tc>
        <w:tc>
          <w:tcPr>
            <w:tcW w:w="1843" w:type="dxa"/>
            <w:vAlign w:val="center"/>
          </w:tcPr>
          <w:p w14:paraId="7917646F" w14:textId="51D53B15"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substantially</w:t>
            </w:r>
            <w:proofErr w:type="spellEnd"/>
          </w:p>
        </w:tc>
        <w:tc>
          <w:tcPr>
            <w:tcW w:w="4643" w:type="dxa"/>
            <w:vAlign w:val="center"/>
          </w:tcPr>
          <w:p w14:paraId="2DC290E5" w14:textId="37F076C2" w:rsidR="005B6FD6" w:rsidRPr="00C81C56" w:rsidRDefault="00E612BC" w:rsidP="005B6FD6">
            <w:pPr>
              <w:pStyle w:val="TableParagraph"/>
              <w:widowControl/>
              <w:suppressAutoHyphens/>
              <w:spacing w:before="1"/>
              <w:ind w:right="93"/>
              <w:jc w:val="both"/>
              <w:rPr>
                <w:rFonts w:asciiTheme="minorHAnsi" w:hAnsiTheme="minorHAnsi" w:cstheme="minorHAnsi"/>
                <w:lang w:val="en-US"/>
              </w:rPr>
            </w:pPr>
            <w:r w:rsidRPr="00E612BC">
              <w:rPr>
                <w:rFonts w:asciiTheme="minorHAnsi" w:hAnsiTheme="minorHAnsi" w:cstheme="minorHAnsi"/>
                <w:lang w:val="en-US"/>
              </w:rPr>
              <w:t xml:space="preserve">Following the implementation of the template, the recruitment advertisements fully comply with the requirements set out in the OTM-R. The template contains a detailed range of content that should be included in job advertisements and a concise description of TUL as an employer committed to applying the principles of the "European Charter for Researchers" and the "Code of Conduct for the Recruitment of Researchers". </w:t>
            </w:r>
            <w:r w:rsidR="00C81C56" w:rsidRPr="00C81C56">
              <w:rPr>
                <w:rFonts w:asciiTheme="minorHAnsi" w:hAnsiTheme="minorHAnsi" w:cstheme="minorHAnsi"/>
                <w:lang w:val="en-US"/>
              </w:rPr>
              <w:t>Standardized forms and rules for conducting recruitment proceedings have been communicated to the staff and are being implemented in all units of TUL.</w:t>
            </w:r>
          </w:p>
          <w:p w14:paraId="1174ECA4" w14:textId="77777777" w:rsidR="005B6FD6" w:rsidRPr="00C81C56" w:rsidRDefault="005B6FD6" w:rsidP="005B6FD6">
            <w:pPr>
              <w:suppressAutoHyphens/>
              <w:rPr>
                <w:rFonts w:cstheme="minorHAnsi"/>
                <w:lang w:val="en-US"/>
              </w:rPr>
            </w:pPr>
          </w:p>
        </w:tc>
      </w:tr>
      <w:tr w:rsidR="005B6FD6" w:rsidRPr="00293075" w14:paraId="61B9A6AD" w14:textId="77777777" w:rsidTr="008D6A7C">
        <w:tc>
          <w:tcPr>
            <w:tcW w:w="3964" w:type="dxa"/>
            <w:shd w:val="clear" w:color="auto" w:fill="auto"/>
          </w:tcPr>
          <w:p w14:paraId="1A190E2D" w14:textId="49B8FB8C" w:rsidR="005B6FD6" w:rsidRPr="00390DE5" w:rsidRDefault="005B6FD6" w:rsidP="005B6FD6">
            <w:pPr>
              <w:suppressAutoHyphens/>
              <w:rPr>
                <w:rFonts w:cstheme="minorHAnsi"/>
                <w:lang w:val="en-US"/>
              </w:rPr>
            </w:pPr>
            <w:r w:rsidRPr="00390DE5">
              <w:rPr>
                <w:rFonts w:cstheme="minorHAnsi"/>
                <w:lang w:val="en-US" w:eastAsia="en-GB"/>
              </w:rPr>
              <w:t xml:space="preserve">13. Do we make full use of EURAXESS to ensure our research vacancies reach a wider audience? </w:t>
            </w:r>
          </w:p>
        </w:tc>
        <w:tc>
          <w:tcPr>
            <w:tcW w:w="851" w:type="dxa"/>
            <w:vAlign w:val="center"/>
          </w:tcPr>
          <w:p w14:paraId="4E41935D" w14:textId="51D1EC89" w:rsidR="005B6FD6" w:rsidRPr="00390DE5" w:rsidRDefault="005B6FD6" w:rsidP="005B6FD6">
            <w:pPr>
              <w:suppressAutoHyphens/>
              <w:jc w:val="center"/>
              <w:rPr>
                <w:rFonts w:cstheme="minorHAnsi"/>
              </w:rPr>
            </w:pPr>
            <w:r w:rsidRPr="00390DE5">
              <w:rPr>
                <w:rFonts w:cstheme="minorHAnsi"/>
              </w:rPr>
              <w:t>×</w:t>
            </w:r>
          </w:p>
        </w:tc>
        <w:tc>
          <w:tcPr>
            <w:tcW w:w="1276" w:type="dxa"/>
            <w:vAlign w:val="center"/>
          </w:tcPr>
          <w:p w14:paraId="44BF2768" w14:textId="69DAA578"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7457ABB3" w14:textId="77777777" w:rsidR="005B6FD6" w:rsidRPr="00390DE5" w:rsidRDefault="005B6FD6" w:rsidP="005B6FD6">
            <w:pPr>
              <w:suppressAutoHyphens/>
              <w:jc w:val="center"/>
              <w:rPr>
                <w:rFonts w:cstheme="minorHAnsi"/>
              </w:rPr>
            </w:pPr>
          </w:p>
        </w:tc>
        <w:tc>
          <w:tcPr>
            <w:tcW w:w="1843" w:type="dxa"/>
            <w:vAlign w:val="center"/>
          </w:tcPr>
          <w:p w14:paraId="1DF4B8F6" w14:textId="04636502" w:rsidR="005B6FD6" w:rsidRPr="00390DE5" w:rsidRDefault="005B6FD6" w:rsidP="005B6FD6">
            <w:pPr>
              <w:suppressAutoHyphens/>
              <w:jc w:val="both"/>
              <w:rPr>
                <w:rFonts w:cstheme="minorHAnsi"/>
              </w:rPr>
            </w:pPr>
            <w:r w:rsidRPr="00390DE5">
              <w:rPr>
                <w:rFonts w:cstheme="minorHAnsi"/>
                <w:color w:val="000000" w:themeColor="text1"/>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p w14:paraId="6262F9F2" w14:textId="77777777" w:rsidR="005B6FD6" w:rsidRPr="00390DE5" w:rsidRDefault="005B6FD6" w:rsidP="005B6FD6">
            <w:pPr>
              <w:suppressAutoHyphens/>
              <w:jc w:val="center"/>
              <w:rPr>
                <w:rFonts w:cstheme="minorHAnsi"/>
              </w:rPr>
            </w:pPr>
          </w:p>
        </w:tc>
        <w:tc>
          <w:tcPr>
            <w:tcW w:w="4643" w:type="dxa"/>
          </w:tcPr>
          <w:p w14:paraId="0A1BA5F0" w14:textId="686990F0" w:rsidR="005B6FD6" w:rsidRPr="00293075" w:rsidRDefault="00C81C56" w:rsidP="005B6FD6">
            <w:pPr>
              <w:suppressAutoHyphens/>
              <w:jc w:val="both"/>
              <w:rPr>
                <w:rFonts w:cstheme="minorHAnsi"/>
                <w:lang w:val="en-US"/>
              </w:rPr>
            </w:pPr>
            <w:r w:rsidRPr="00C81C56">
              <w:rPr>
                <w:rFonts w:cstheme="minorHAnsi"/>
                <w:lang w:val="en-US"/>
              </w:rPr>
              <w:t>TUL takes full advantage of the opportunities offered by EURAXESS to recruit the most valuable candidates at home and abroad.  TUL thus complies with the provisions of Article 119, point 4 of the Law on Higher Education and Science, which stipulates job advertisements must be posted "on the website of the European Commission".</w:t>
            </w:r>
            <w:r>
              <w:rPr>
                <w:rFonts w:cstheme="minorHAnsi"/>
                <w:lang w:val="en-US"/>
              </w:rPr>
              <w:t xml:space="preserve"> </w:t>
            </w:r>
            <w:r w:rsidR="00293075" w:rsidRPr="00293075">
              <w:rPr>
                <w:rFonts w:cstheme="minorHAnsi"/>
                <w:lang w:val="en-US"/>
              </w:rPr>
              <w:t xml:space="preserve">Furthermore, the internal recruitment policy, as set out in the OTM-R Policy, also makes it mandatory to post vacancies on the </w:t>
            </w:r>
            <w:r w:rsidR="00293075" w:rsidRPr="00293075">
              <w:rPr>
                <w:rFonts w:cstheme="minorHAnsi"/>
                <w:lang w:val="en-US"/>
              </w:rPr>
              <w:lastRenderedPageBreak/>
              <w:t>EURAXESS website and specifies in detail how this should be done.</w:t>
            </w:r>
          </w:p>
        </w:tc>
      </w:tr>
      <w:tr w:rsidR="005B6FD6" w:rsidRPr="0086782F" w14:paraId="4E33B40C" w14:textId="77777777" w:rsidTr="008D6A7C">
        <w:tc>
          <w:tcPr>
            <w:tcW w:w="3964" w:type="dxa"/>
            <w:shd w:val="clear" w:color="auto" w:fill="auto"/>
          </w:tcPr>
          <w:p w14:paraId="2A3C276C" w14:textId="34A69980" w:rsidR="005B6FD6" w:rsidRPr="00390DE5" w:rsidRDefault="005B6FD6" w:rsidP="005B6FD6">
            <w:pPr>
              <w:suppressAutoHyphens/>
              <w:rPr>
                <w:rFonts w:cstheme="minorHAnsi"/>
                <w:lang w:val="en-US"/>
              </w:rPr>
            </w:pPr>
            <w:r w:rsidRPr="00390DE5">
              <w:rPr>
                <w:rFonts w:cstheme="minorHAnsi"/>
                <w:lang w:val="en-US" w:eastAsia="en-GB"/>
              </w:rPr>
              <w:lastRenderedPageBreak/>
              <w:t>14. Do we make use of other job advertising tools?</w:t>
            </w:r>
          </w:p>
        </w:tc>
        <w:tc>
          <w:tcPr>
            <w:tcW w:w="851" w:type="dxa"/>
            <w:vAlign w:val="center"/>
          </w:tcPr>
          <w:p w14:paraId="60C11547" w14:textId="7D6C3775" w:rsidR="005B6FD6" w:rsidRPr="00390DE5" w:rsidRDefault="005B6FD6" w:rsidP="005B6FD6">
            <w:pPr>
              <w:suppressAutoHyphens/>
              <w:jc w:val="center"/>
              <w:rPr>
                <w:rFonts w:cstheme="minorHAnsi"/>
              </w:rPr>
            </w:pPr>
            <w:r w:rsidRPr="00390DE5">
              <w:rPr>
                <w:rFonts w:cstheme="minorHAnsi"/>
              </w:rPr>
              <w:t>×</w:t>
            </w:r>
          </w:p>
        </w:tc>
        <w:tc>
          <w:tcPr>
            <w:tcW w:w="1276" w:type="dxa"/>
            <w:vAlign w:val="center"/>
          </w:tcPr>
          <w:p w14:paraId="6A5A23BA" w14:textId="040AE741"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1F1975BB" w14:textId="77777777" w:rsidR="005B6FD6" w:rsidRPr="00390DE5" w:rsidRDefault="005B6FD6" w:rsidP="005B6FD6">
            <w:pPr>
              <w:suppressAutoHyphens/>
              <w:jc w:val="center"/>
              <w:rPr>
                <w:rFonts w:cstheme="minorHAnsi"/>
              </w:rPr>
            </w:pPr>
          </w:p>
        </w:tc>
        <w:tc>
          <w:tcPr>
            <w:tcW w:w="1843" w:type="dxa"/>
            <w:vAlign w:val="center"/>
          </w:tcPr>
          <w:p w14:paraId="2EC654A3" w14:textId="0A83C9E4" w:rsidR="005B6FD6" w:rsidRPr="00390DE5" w:rsidRDefault="005B6FD6" w:rsidP="005B6FD6">
            <w:pPr>
              <w:suppressAutoHyphens/>
              <w:jc w:val="center"/>
              <w:rPr>
                <w:rFonts w:cstheme="minorHAnsi"/>
              </w:rPr>
            </w:pPr>
            <w:r w:rsidRPr="00390DE5">
              <w:rPr>
                <w:rFonts w:cstheme="minorHAnsi"/>
              </w:rPr>
              <w:t>--N</w:t>
            </w:r>
            <w:r w:rsidR="00346D1D" w:rsidRPr="00390DE5">
              <w:rPr>
                <w:rFonts w:cstheme="minorHAnsi"/>
              </w:rPr>
              <w:t>o</w:t>
            </w:r>
          </w:p>
        </w:tc>
        <w:tc>
          <w:tcPr>
            <w:tcW w:w="4643" w:type="dxa"/>
            <w:vAlign w:val="center"/>
          </w:tcPr>
          <w:p w14:paraId="09A9B28E" w14:textId="15B1D478" w:rsidR="005B6FD6" w:rsidRPr="0086782F" w:rsidRDefault="0086782F" w:rsidP="005B6FD6">
            <w:pPr>
              <w:suppressAutoHyphens/>
              <w:jc w:val="both"/>
              <w:rPr>
                <w:rFonts w:cstheme="minorHAnsi"/>
                <w:lang w:val="en-US"/>
              </w:rPr>
            </w:pPr>
            <w:r w:rsidRPr="0086782F">
              <w:rPr>
                <w:rFonts w:cstheme="minorHAnsi"/>
                <w:lang w:val="en-US"/>
              </w:rPr>
              <w:t>Given the existing procedures and publication outlets are sufficiently wide-ranging, no additional recruitment facilities are currently planned.</w:t>
            </w:r>
            <w:r w:rsidR="005B6FD6" w:rsidRPr="0086782F">
              <w:rPr>
                <w:rFonts w:cstheme="minorHAnsi"/>
                <w:lang w:val="en-US"/>
              </w:rPr>
              <w:t>.</w:t>
            </w:r>
          </w:p>
        </w:tc>
      </w:tr>
      <w:tr w:rsidR="005B6FD6" w:rsidRPr="00433B57" w14:paraId="705BC056" w14:textId="77777777" w:rsidTr="008D6A7C">
        <w:tc>
          <w:tcPr>
            <w:tcW w:w="3964" w:type="dxa"/>
            <w:shd w:val="clear" w:color="auto" w:fill="auto"/>
          </w:tcPr>
          <w:p w14:paraId="308F0E9F" w14:textId="4BDC811E" w:rsidR="005B6FD6" w:rsidRPr="00390DE5" w:rsidRDefault="005B6FD6" w:rsidP="005B6FD6">
            <w:pPr>
              <w:suppressAutoHyphens/>
              <w:rPr>
                <w:rFonts w:cstheme="minorHAnsi"/>
              </w:rPr>
            </w:pPr>
            <w:r w:rsidRPr="00390DE5">
              <w:rPr>
                <w:rFonts w:cstheme="minorHAnsi"/>
                <w:lang w:val="en-US" w:eastAsia="en-GB"/>
              </w:rPr>
              <w:t>15. Do we keep the administrative burden to a minimum for the candidate? [</w:t>
            </w:r>
            <w:r w:rsidR="00293075">
              <w:rPr>
                <w:rFonts w:cstheme="minorHAnsi"/>
                <w:lang w:val="en-US" w:eastAsia="en-GB"/>
              </w:rPr>
              <w:t>see</w:t>
            </w:r>
            <w:r w:rsidRPr="00390DE5">
              <w:rPr>
                <w:rFonts w:cstheme="minorHAnsi"/>
                <w:lang w:val="en-US" w:eastAsia="en-GB"/>
              </w:rPr>
              <w:t xml:space="preserve"> </w:t>
            </w:r>
            <w:r w:rsidR="00433B57" w:rsidRPr="00433B57">
              <w:rPr>
                <w:rFonts w:cstheme="minorHAnsi"/>
                <w:lang w:val="en-US" w:eastAsia="en-GB"/>
              </w:rPr>
              <w:t>Chapter</w:t>
            </w:r>
            <w:r w:rsidRPr="00433B57">
              <w:rPr>
                <w:rFonts w:cstheme="minorHAnsi"/>
                <w:lang w:eastAsia="en-GB"/>
              </w:rPr>
              <w:t xml:space="preserve"> 4.4.1. b)]</w:t>
            </w:r>
          </w:p>
        </w:tc>
        <w:tc>
          <w:tcPr>
            <w:tcW w:w="851" w:type="dxa"/>
            <w:vAlign w:val="center"/>
          </w:tcPr>
          <w:p w14:paraId="7B30B091" w14:textId="3156695A" w:rsidR="005B6FD6" w:rsidRPr="00390DE5" w:rsidRDefault="005B6FD6" w:rsidP="005B6FD6">
            <w:pPr>
              <w:suppressAutoHyphens/>
              <w:jc w:val="center"/>
              <w:rPr>
                <w:rFonts w:cstheme="minorHAnsi"/>
              </w:rPr>
            </w:pPr>
            <w:r w:rsidRPr="00390DE5">
              <w:rPr>
                <w:rFonts w:cstheme="minorHAnsi"/>
              </w:rPr>
              <w:t>×</w:t>
            </w:r>
          </w:p>
        </w:tc>
        <w:tc>
          <w:tcPr>
            <w:tcW w:w="1276" w:type="dxa"/>
            <w:vAlign w:val="center"/>
          </w:tcPr>
          <w:p w14:paraId="15F29D78" w14:textId="77777777" w:rsidR="005B6FD6" w:rsidRPr="00390DE5" w:rsidRDefault="005B6FD6" w:rsidP="005B6FD6">
            <w:pPr>
              <w:suppressAutoHyphens/>
              <w:jc w:val="center"/>
              <w:rPr>
                <w:rFonts w:cstheme="minorHAnsi"/>
              </w:rPr>
            </w:pPr>
          </w:p>
        </w:tc>
        <w:tc>
          <w:tcPr>
            <w:tcW w:w="1417" w:type="dxa"/>
            <w:vAlign w:val="center"/>
          </w:tcPr>
          <w:p w14:paraId="178FC290" w14:textId="77777777" w:rsidR="005B6FD6" w:rsidRPr="00390DE5" w:rsidRDefault="005B6FD6" w:rsidP="005B6FD6">
            <w:pPr>
              <w:suppressAutoHyphens/>
              <w:jc w:val="center"/>
              <w:rPr>
                <w:rFonts w:cstheme="minorHAnsi"/>
              </w:rPr>
            </w:pPr>
          </w:p>
        </w:tc>
        <w:tc>
          <w:tcPr>
            <w:tcW w:w="1843" w:type="dxa"/>
            <w:vAlign w:val="center"/>
          </w:tcPr>
          <w:p w14:paraId="0127CA1C" w14:textId="76B13952"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6E8145B2" w14:textId="4D285077" w:rsidR="005B6FD6" w:rsidRPr="00433B57" w:rsidRDefault="0086782F" w:rsidP="005B6FD6">
            <w:pPr>
              <w:suppressAutoHyphens/>
              <w:jc w:val="both"/>
              <w:rPr>
                <w:rFonts w:cstheme="minorHAnsi"/>
                <w:lang w:val="en-US"/>
              </w:rPr>
            </w:pPr>
            <w:r w:rsidRPr="0086782F">
              <w:rPr>
                <w:rFonts w:cstheme="minorHAnsi"/>
                <w:lang w:val="en-US"/>
              </w:rPr>
              <w:t>Candidates are requested to provide only the necessary documents required for the recruitment process. The required documents are listed in each advertisement published. The OTM-R policy specifies in detail the manner in which documents should be submitted, clearly indicating that they may also be submitted electronically</w:t>
            </w:r>
            <w:r w:rsidR="005B6FD6" w:rsidRPr="0086782F">
              <w:rPr>
                <w:rFonts w:cstheme="minorHAnsi"/>
                <w:lang w:val="en-US"/>
              </w:rPr>
              <w:t xml:space="preserve">. </w:t>
            </w:r>
            <w:r w:rsidR="00433B57" w:rsidRPr="00433B57">
              <w:rPr>
                <w:rFonts w:cstheme="minorHAnsi"/>
                <w:lang w:val="en-US"/>
              </w:rPr>
              <w:t>The entire recruitment process can be conducted remotely. There is also a short guide which provides information on which documents are filled in by the candidate and which documents are filled in by the recruitment staff.</w:t>
            </w:r>
          </w:p>
        </w:tc>
      </w:tr>
      <w:tr w:rsidR="00864D6F" w:rsidRPr="00C20A52" w14:paraId="460AB10C" w14:textId="77777777" w:rsidTr="00C2529D">
        <w:tc>
          <w:tcPr>
            <w:tcW w:w="3964" w:type="dxa"/>
          </w:tcPr>
          <w:p w14:paraId="0AEEA698" w14:textId="358A1237" w:rsidR="00FE0B7E" w:rsidRPr="00390DE5" w:rsidRDefault="005B6FD6" w:rsidP="00C2529D">
            <w:pPr>
              <w:suppressAutoHyphens/>
              <w:rPr>
                <w:rFonts w:cstheme="minorHAnsi"/>
              </w:rPr>
            </w:pPr>
            <w:r w:rsidRPr="00390DE5">
              <w:rPr>
                <w:rFonts w:cstheme="minorHAnsi"/>
                <w:lang w:val="en-US"/>
              </w:rPr>
              <w:t xml:space="preserve">16. Do we have clear rules governing the appointment of selection committees? </w:t>
            </w:r>
            <w:r w:rsidR="00FE0B7E" w:rsidRPr="00390DE5">
              <w:rPr>
                <w:rFonts w:cstheme="minorHAnsi"/>
              </w:rPr>
              <w:t>[</w:t>
            </w:r>
            <w:proofErr w:type="spellStart"/>
            <w:r w:rsidR="00293075" w:rsidRPr="00433B57">
              <w:rPr>
                <w:rFonts w:cstheme="minorHAnsi"/>
              </w:rPr>
              <w:t>see</w:t>
            </w:r>
            <w:proofErr w:type="spellEnd"/>
            <w:r w:rsidR="00FE0B7E" w:rsidRPr="00433B57">
              <w:rPr>
                <w:rFonts w:cstheme="minorHAnsi"/>
              </w:rPr>
              <w:t xml:space="preserve"> </w:t>
            </w:r>
            <w:proofErr w:type="spellStart"/>
            <w:r w:rsidR="00433B57" w:rsidRPr="00433B57">
              <w:rPr>
                <w:rFonts w:cstheme="minorHAnsi"/>
              </w:rPr>
              <w:t>Chapter</w:t>
            </w:r>
            <w:proofErr w:type="spellEnd"/>
            <w:r w:rsidRPr="00433B57">
              <w:rPr>
                <w:rFonts w:cstheme="minorHAnsi"/>
              </w:rPr>
              <w:t xml:space="preserve"> </w:t>
            </w:r>
            <w:r w:rsidR="00FE0B7E" w:rsidRPr="00433B57">
              <w:rPr>
                <w:rFonts w:cstheme="minorHAnsi"/>
              </w:rPr>
              <w:t>4.4.2 a)]</w:t>
            </w:r>
          </w:p>
        </w:tc>
        <w:tc>
          <w:tcPr>
            <w:tcW w:w="851" w:type="dxa"/>
            <w:vAlign w:val="center"/>
          </w:tcPr>
          <w:p w14:paraId="0079D8BC" w14:textId="77777777" w:rsidR="00FE0B7E" w:rsidRPr="00390DE5" w:rsidRDefault="00FE0B7E" w:rsidP="00C2529D">
            <w:pPr>
              <w:suppressAutoHyphens/>
              <w:jc w:val="center"/>
              <w:rPr>
                <w:rFonts w:cstheme="minorHAnsi"/>
              </w:rPr>
            </w:pPr>
          </w:p>
        </w:tc>
        <w:tc>
          <w:tcPr>
            <w:tcW w:w="1276" w:type="dxa"/>
            <w:vAlign w:val="center"/>
          </w:tcPr>
          <w:p w14:paraId="5D7C4AA9" w14:textId="2B843A8C" w:rsidR="00FE0B7E" w:rsidRPr="00390DE5" w:rsidRDefault="00FE0B7E" w:rsidP="00C2529D">
            <w:pPr>
              <w:suppressAutoHyphens/>
              <w:jc w:val="center"/>
              <w:rPr>
                <w:rFonts w:cstheme="minorHAnsi"/>
              </w:rPr>
            </w:pPr>
            <w:r w:rsidRPr="00390DE5">
              <w:rPr>
                <w:rFonts w:cstheme="minorHAnsi"/>
              </w:rPr>
              <w:t>×</w:t>
            </w:r>
          </w:p>
        </w:tc>
        <w:tc>
          <w:tcPr>
            <w:tcW w:w="1417" w:type="dxa"/>
            <w:vAlign w:val="center"/>
          </w:tcPr>
          <w:p w14:paraId="04490F3D" w14:textId="609D5671" w:rsidR="00FE0B7E" w:rsidRPr="00390DE5" w:rsidRDefault="00FE0B7E" w:rsidP="00C2529D">
            <w:pPr>
              <w:suppressAutoHyphens/>
              <w:jc w:val="center"/>
              <w:rPr>
                <w:rFonts w:cstheme="minorHAnsi"/>
              </w:rPr>
            </w:pPr>
            <w:r w:rsidRPr="00390DE5">
              <w:rPr>
                <w:rFonts w:cstheme="minorHAnsi"/>
              </w:rPr>
              <w:t>×</w:t>
            </w:r>
          </w:p>
        </w:tc>
        <w:tc>
          <w:tcPr>
            <w:tcW w:w="1843" w:type="dxa"/>
            <w:vAlign w:val="center"/>
          </w:tcPr>
          <w:p w14:paraId="01DA4DF0" w14:textId="1CA46E64" w:rsidR="00FE0B7E" w:rsidRPr="00390DE5" w:rsidRDefault="009234A2" w:rsidP="00C2529D">
            <w:pPr>
              <w:suppressAutoHyphens/>
              <w:jc w:val="center"/>
              <w:rPr>
                <w:rFonts w:cstheme="minorHAnsi"/>
              </w:rPr>
            </w:pPr>
            <w:r w:rsidRPr="00390DE5">
              <w:rPr>
                <w:rFonts w:cstheme="minorHAnsi"/>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2EEC9B33" w14:textId="48190519" w:rsidR="00FE0B7E" w:rsidRPr="00C20A52" w:rsidRDefault="00C20A52" w:rsidP="00C2529D">
            <w:pPr>
              <w:pStyle w:val="TableParagraph"/>
              <w:widowControl/>
              <w:suppressAutoHyphens/>
              <w:spacing w:before="1"/>
              <w:ind w:right="95"/>
              <w:jc w:val="both"/>
              <w:rPr>
                <w:rFonts w:asciiTheme="minorHAnsi" w:hAnsiTheme="minorHAnsi" w:cstheme="minorHAnsi"/>
                <w:color w:val="000000" w:themeColor="text1"/>
                <w:lang w:val="en-US"/>
              </w:rPr>
            </w:pPr>
            <w:r w:rsidRPr="00C20A52">
              <w:rPr>
                <w:rFonts w:asciiTheme="minorHAnsi" w:eastAsiaTheme="minorHAnsi" w:hAnsiTheme="minorHAnsi" w:cstheme="minorHAnsi"/>
                <w:lang w:val="en-US"/>
              </w:rPr>
              <w:t>These rules are provided for in the Statute of TUL (Chapter V "Employees of the University"). Moreover, § 3 of the OTM-R Policy, in points 1-10 sets out in detail the rules for the appointment of selection committees. These rules meet the criteria included in Chapter 4.4.2 of the OTM-R for a transparent and public process of the appointment of the selection committee;</w:t>
            </w:r>
            <w:r w:rsidR="009234A2" w:rsidRPr="00C20A52">
              <w:rPr>
                <w:rFonts w:cstheme="minorHAnsi"/>
                <w:lang w:val="en-US"/>
              </w:rPr>
              <w:t xml:space="preserve"> </w:t>
            </w:r>
            <w:r w:rsidRPr="00C20A52">
              <w:rPr>
                <w:rFonts w:asciiTheme="minorHAnsi" w:eastAsiaTheme="minorHAnsi" w:hAnsiTheme="minorHAnsi" w:cstheme="minorHAnsi"/>
                <w:lang w:val="en-US"/>
              </w:rPr>
              <w:t xml:space="preserve">the committee is composed of at least four members; the principles of gender balance policy are respected; the participation of </w:t>
            </w:r>
            <w:r w:rsidRPr="00C20A52">
              <w:rPr>
                <w:rFonts w:asciiTheme="minorHAnsi" w:eastAsiaTheme="minorHAnsi" w:hAnsiTheme="minorHAnsi" w:cstheme="minorHAnsi"/>
                <w:lang w:val="en-US"/>
              </w:rPr>
              <w:lastRenderedPageBreak/>
              <w:t>external experts from the social and economic environment of the university has been recommended; the members of the committee have relevant professional experience, qualifications, and skills to assess the candidates.</w:t>
            </w:r>
          </w:p>
        </w:tc>
      </w:tr>
      <w:tr w:rsidR="005B6FD6" w:rsidRPr="00936B30" w14:paraId="6FF30278" w14:textId="77777777" w:rsidTr="002A14A2">
        <w:tc>
          <w:tcPr>
            <w:tcW w:w="3964" w:type="dxa"/>
            <w:shd w:val="clear" w:color="auto" w:fill="auto"/>
          </w:tcPr>
          <w:p w14:paraId="2336E8B6" w14:textId="5208AF49" w:rsidR="005B6FD6" w:rsidRPr="00390DE5" w:rsidRDefault="005B6FD6" w:rsidP="005B6FD6">
            <w:pPr>
              <w:suppressAutoHyphens/>
              <w:rPr>
                <w:rFonts w:cstheme="minorHAnsi"/>
                <w:lang w:val="en-US"/>
              </w:rPr>
            </w:pPr>
            <w:r w:rsidRPr="00390DE5">
              <w:rPr>
                <w:rFonts w:cstheme="minorHAnsi"/>
                <w:lang w:val="en-US" w:eastAsia="en-GB"/>
              </w:rPr>
              <w:lastRenderedPageBreak/>
              <w:t>17. Do we have clear rules concerning the composition of selection committees?</w:t>
            </w:r>
          </w:p>
        </w:tc>
        <w:tc>
          <w:tcPr>
            <w:tcW w:w="851" w:type="dxa"/>
            <w:vAlign w:val="center"/>
          </w:tcPr>
          <w:p w14:paraId="0C8A4F4F" w14:textId="77777777" w:rsidR="005B6FD6" w:rsidRPr="00390DE5" w:rsidRDefault="005B6FD6" w:rsidP="005B6FD6">
            <w:pPr>
              <w:suppressAutoHyphens/>
              <w:jc w:val="center"/>
              <w:rPr>
                <w:rFonts w:cstheme="minorHAnsi"/>
                <w:lang w:val="en-US"/>
              </w:rPr>
            </w:pPr>
          </w:p>
        </w:tc>
        <w:tc>
          <w:tcPr>
            <w:tcW w:w="1276" w:type="dxa"/>
            <w:vAlign w:val="center"/>
          </w:tcPr>
          <w:p w14:paraId="31113E3A" w14:textId="0AC6DE76"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7D8CF735" w14:textId="0F0A1ECC" w:rsidR="005B6FD6" w:rsidRPr="00390DE5" w:rsidRDefault="005B6FD6" w:rsidP="005B6FD6">
            <w:pPr>
              <w:suppressAutoHyphens/>
              <w:jc w:val="center"/>
              <w:rPr>
                <w:rFonts w:cstheme="minorHAnsi"/>
              </w:rPr>
            </w:pPr>
            <w:r w:rsidRPr="00390DE5">
              <w:rPr>
                <w:rFonts w:cstheme="minorHAnsi"/>
              </w:rPr>
              <w:t>×</w:t>
            </w:r>
          </w:p>
        </w:tc>
        <w:tc>
          <w:tcPr>
            <w:tcW w:w="1843" w:type="dxa"/>
            <w:vAlign w:val="center"/>
          </w:tcPr>
          <w:p w14:paraId="23F498AD" w14:textId="45339F30"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7991F864" w14:textId="1AE60921" w:rsidR="005B6FD6" w:rsidRPr="00936B30" w:rsidRDefault="00936B30" w:rsidP="005B6FD6">
            <w:pPr>
              <w:suppressAutoHyphens/>
              <w:jc w:val="both"/>
              <w:rPr>
                <w:rFonts w:cstheme="minorHAnsi"/>
                <w:lang w:val="en-US"/>
              </w:rPr>
            </w:pPr>
            <w:r w:rsidRPr="00936B30">
              <w:rPr>
                <w:rFonts w:cstheme="minorHAnsi"/>
                <w:lang w:val="en-US"/>
              </w:rPr>
              <w:t>These rules are provided for in the Statute of TUL (Chapter V "University employees"). Furthermore, pursuant to the OTM-R Policy, the selection committee consists of at least four individuals: a chairperson (head of the unit requesting the recruitment or their nominee), at least two individuals representing the same or related discipline of science (nominated by the head of the requesting unit), and the future direct superior of the candidate. Participation of an external expert is also recommended, who should come from the social and economic environment of the university (e.g. business or industry) or be a representative of a foreign partner university.</w:t>
            </w:r>
            <w:r w:rsidR="005B6FD6" w:rsidRPr="00936B30">
              <w:rPr>
                <w:rFonts w:cstheme="minorHAnsi"/>
                <w:lang w:val="en-US"/>
              </w:rPr>
              <w:t xml:space="preserve"> </w:t>
            </w:r>
            <w:r w:rsidRPr="00936B30">
              <w:rPr>
                <w:rFonts w:cstheme="minorHAnsi"/>
                <w:lang w:val="en-US"/>
              </w:rPr>
              <w:t>The expert will have the knowledge and experience related to related to the competence required of the candidate. The OTM-R Policy lays particular emphasis on the transparency of the procedures and fairness of the recruitment process.</w:t>
            </w:r>
          </w:p>
        </w:tc>
      </w:tr>
      <w:tr w:rsidR="005B6FD6" w:rsidRPr="0027285D" w14:paraId="1B4B3734" w14:textId="77777777" w:rsidTr="002A14A2">
        <w:tc>
          <w:tcPr>
            <w:tcW w:w="3964" w:type="dxa"/>
            <w:shd w:val="clear" w:color="auto" w:fill="auto"/>
          </w:tcPr>
          <w:p w14:paraId="58B2B665" w14:textId="5E9F9A01" w:rsidR="005B6FD6" w:rsidRPr="00390DE5" w:rsidRDefault="005B6FD6" w:rsidP="005B6FD6">
            <w:pPr>
              <w:suppressAutoHyphens/>
              <w:rPr>
                <w:rFonts w:cstheme="minorHAnsi"/>
                <w:lang w:val="en-US"/>
              </w:rPr>
            </w:pPr>
            <w:r w:rsidRPr="00390DE5">
              <w:rPr>
                <w:rFonts w:cstheme="minorHAnsi"/>
                <w:lang w:val="en-US" w:eastAsia="en-GB"/>
              </w:rPr>
              <w:t>18. Are the committees sufficiently gender-balanced?</w:t>
            </w:r>
          </w:p>
        </w:tc>
        <w:tc>
          <w:tcPr>
            <w:tcW w:w="851" w:type="dxa"/>
            <w:vAlign w:val="center"/>
          </w:tcPr>
          <w:p w14:paraId="5B0C23D2" w14:textId="77777777" w:rsidR="005B6FD6" w:rsidRPr="00390DE5" w:rsidRDefault="005B6FD6" w:rsidP="005B6FD6">
            <w:pPr>
              <w:suppressAutoHyphens/>
              <w:jc w:val="center"/>
              <w:rPr>
                <w:rFonts w:cstheme="minorHAnsi"/>
                <w:lang w:val="en-US"/>
              </w:rPr>
            </w:pPr>
          </w:p>
        </w:tc>
        <w:tc>
          <w:tcPr>
            <w:tcW w:w="1276" w:type="dxa"/>
            <w:vAlign w:val="center"/>
          </w:tcPr>
          <w:p w14:paraId="7BC7150A" w14:textId="0A5100EE"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1F7F141A" w14:textId="124C2140" w:rsidR="005B6FD6" w:rsidRPr="00390DE5" w:rsidRDefault="005B6FD6" w:rsidP="005B6FD6">
            <w:pPr>
              <w:suppressAutoHyphens/>
              <w:jc w:val="center"/>
              <w:rPr>
                <w:rFonts w:cstheme="minorHAnsi"/>
              </w:rPr>
            </w:pPr>
            <w:r w:rsidRPr="00390DE5">
              <w:rPr>
                <w:rFonts w:cstheme="minorHAnsi"/>
              </w:rPr>
              <w:t>×</w:t>
            </w:r>
          </w:p>
        </w:tc>
        <w:tc>
          <w:tcPr>
            <w:tcW w:w="1843" w:type="dxa"/>
            <w:vAlign w:val="center"/>
          </w:tcPr>
          <w:p w14:paraId="6932D979" w14:textId="59FC18BF"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color w:val="000000" w:themeColor="text1"/>
              </w:rPr>
              <w:t>Yes</w:t>
            </w:r>
            <w:proofErr w:type="spellEnd"/>
            <w:r w:rsidR="00346D1D" w:rsidRPr="00390DE5">
              <w:rPr>
                <w:rFonts w:cstheme="minorHAnsi"/>
                <w:color w:val="000000" w:themeColor="text1"/>
              </w:rPr>
              <w:t xml:space="preserve"> </w:t>
            </w:r>
            <w:proofErr w:type="spellStart"/>
            <w:r w:rsidR="00346D1D" w:rsidRPr="00390DE5">
              <w:rPr>
                <w:rFonts w:cstheme="minorHAnsi"/>
                <w:color w:val="000000" w:themeColor="text1"/>
              </w:rPr>
              <w:t>completely</w:t>
            </w:r>
            <w:proofErr w:type="spellEnd"/>
          </w:p>
        </w:tc>
        <w:tc>
          <w:tcPr>
            <w:tcW w:w="4643" w:type="dxa"/>
            <w:vAlign w:val="center"/>
          </w:tcPr>
          <w:p w14:paraId="55254E86" w14:textId="303E79BC" w:rsidR="005B6FD6" w:rsidRPr="0027285D" w:rsidRDefault="00936B30" w:rsidP="005B6FD6">
            <w:pPr>
              <w:suppressAutoHyphens/>
              <w:jc w:val="both"/>
              <w:rPr>
                <w:rFonts w:cstheme="minorHAnsi"/>
                <w:lang w:val="en-US"/>
              </w:rPr>
            </w:pPr>
            <w:r w:rsidRPr="00936B30">
              <w:rPr>
                <w:rFonts w:cstheme="minorHAnsi"/>
                <w:color w:val="000000" w:themeColor="text1"/>
                <w:lang w:val="en-US"/>
              </w:rPr>
              <w:t>Under the OTM-R Policy, in appointing a selection committee, the University strives for gender balance in keeping with the gender equality policy</w:t>
            </w:r>
            <w:r w:rsidR="005B6FD6" w:rsidRPr="00936B30">
              <w:rPr>
                <w:rFonts w:cstheme="minorHAnsi"/>
                <w:color w:val="000000" w:themeColor="text1"/>
                <w:lang w:val="en-US"/>
              </w:rPr>
              <w:t xml:space="preserve">. </w:t>
            </w:r>
            <w:r w:rsidR="0027285D" w:rsidRPr="0027285D">
              <w:rPr>
                <w:rFonts w:cstheme="minorHAnsi"/>
                <w:highlight w:val="yellow"/>
                <w:lang w:val="en-US"/>
              </w:rPr>
              <w:t xml:space="preserve">Additionally, the </w:t>
            </w:r>
            <w:r w:rsidR="0027285D">
              <w:rPr>
                <w:rFonts w:cstheme="minorHAnsi"/>
                <w:highlight w:val="yellow"/>
                <w:lang w:val="en-US"/>
              </w:rPr>
              <w:t>recently developed</w:t>
            </w:r>
            <w:r w:rsidR="0027285D" w:rsidRPr="0027285D">
              <w:rPr>
                <w:rFonts w:cstheme="minorHAnsi"/>
                <w:highlight w:val="yellow"/>
                <w:lang w:val="en-US"/>
              </w:rPr>
              <w:t xml:space="preserve"> Gender Equality Plan implemented at TUL </w:t>
            </w:r>
            <w:r w:rsidR="0027285D" w:rsidRPr="0027285D">
              <w:rPr>
                <w:rFonts w:cstheme="minorHAnsi"/>
                <w:highlight w:val="yellow"/>
                <w:lang w:val="en-US"/>
              </w:rPr>
              <w:lastRenderedPageBreak/>
              <w:t xml:space="preserve">provides for actions </w:t>
            </w:r>
            <w:r w:rsidR="0027285D">
              <w:rPr>
                <w:rFonts w:cstheme="minorHAnsi"/>
                <w:highlight w:val="yellow"/>
                <w:lang w:val="en-US"/>
              </w:rPr>
              <w:t xml:space="preserve">aimed </w:t>
            </w:r>
            <w:r w:rsidR="0027285D" w:rsidRPr="0027285D">
              <w:rPr>
                <w:rFonts w:cstheme="minorHAnsi"/>
                <w:highlight w:val="yellow"/>
                <w:lang w:val="en-US"/>
              </w:rPr>
              <w:t xml:space="preserve">to </w:t>
            </w:r>
            <w:r w:rsidR="0027285D">
              <w:rPr>
                <w:rFonts w:cstheme="minorHAnsi"/>
                <w:highlight w:val="yellow"/>
                <w:lang w:val="en-US"/>
              </w:rPr>
              <w:t>improve</w:t>
            </w:r>
            <w:r w:rsidR="0027285D" w:rsidRPr="0027285D">
              <w:rPr>
                <w:rFonts w:cstheme="minorHAnsi"/>
                <w:highlight w:val="yellow"/>
                <w:lang w:val="en-US"/>
              </w:rPr>
              <w:t xml:space="preserve"> gender-balanced representation in </w:t>
            </w:r>
            <w:r w:rsidR="006B6BD3">
              <w:rPr>
                <w:rFonts w:cstheme="minorHAnsi"/>
                <w:highlight w:val="yellow"/>
                <w:lang w:val="en-US"/>
              </w:rPr>
              <w:t>selection</w:t>
            </w:r>
            <w:r w:rsidR="0027285D" w:rsidRPr="0027285D">
              <w:rPr>
                <w:rFonts w:cstheme="minorHAnsi"/>
                <w:highlight w:val="yellow"/>
                <w:lang w:val="en-US"/>
              </w:rPr>
              <w:t xml:space="preserve"> committees</w:t>
            </w:r>
            <w:r w:rsidR="005B6FD6" w:rsidRPr="0027285D">
              <w:rPr>
                <w:rFonts w:cstheme="minorHAnsi"/>
                <w:highlight w:val="yellow"/>
                <w:lang w:val="en-US"/>
              </w:rPr>
              <w:t>.</w:t>
            </w:r>
          </w:p>
          <w:p w14:paraId="5ECDE15B" w14:textId="77777777" w:rsidR="005B6FD6" w:rsidRPr="0027285D" w:rsidRDefault="005B6FD6" w:rsidP="005B6FD6">
            <w:pPr>
              <w:suppressAutoHyphens/>
              <w:rPr>
                <w:rFonts w:cstheme="minorHAnsi"/>
                <w:lang w:val="en-US"/>
              </w:rPr>
            </w:pPr>
          </w:p>
        </w:tc>
      </w:tr>
      <w:tr w:rsidR="005B6FD6" w:rsidRPr="006B6BD3" w14:paraId="08CB55DC" w14:textId="77777777" w:rsidTr="002A14A2">
        <w:tc>
          <w:tcPr>
            <w:tcW w:w="3964" w:type="dxa"/>
            <w:shd w:val="clear" w:color="auto" w:fill="auto"/>
          </w:tcPr>
          <w:p w14:paraId="2F9182E2" w14:textId="66505E36" w:rsidR="005B6FD6" w:rsidRPr="00390DE5" w:rsidRDefault="005B6FD6" w:rsidP="005B6FD6">
            <w:pPr>
              <w:suppressAutoHyphens/>
              <w:rPr>
                <w:rFonts w:cstheme="minorHAnsi"/>
                <w:lang w:val="en-US"/>
              </w:rPr>
            </w:pPr>
            <w:r w:rsidRPr="00390DE5">
              <w:rPr>
                <w:rFonts w:cstheme="minorHAnsi"/>
                <w:lang w:val="en-US" w:eastAsia="en-GB"/>
              </w:rPr>
              <w:lastRenderedPageBreak/>
              <w:t>19. Do we have clear guidelines for selection committees which help to judge ‘merit’ in a way that leads to the best candidate being selected?</w:t>
            </w:r>
          </w:p>
        </w:tc>
        <w:tc>
          <w:tcPr>
            <w:tcW w:w="851" w:type="dxa"/>
            <w:vAlign w:val="center"/>
          </w:tcPr>
          <w:p w14:paraId="7C56EC64" w14:textId="77777777" w:rsidR="005B6FD6" w:rsidRPr="00390DE5" w:rsidRDefault="005B6FD6" w:rsidP="005B6FD6">
            <w:pPr>
              <w:suppressAutoHyphens/>
              <w:jc w:val="center"/>
              <w:rPr>
                <w:rFonts w:cstheme="minorHAnsi"/>
                <w:lang w:val="en-US"/>
              </w:rPr>
            </w:pPr>
          </w:p>
        </w:tc>
        <w:tc>
          <w:tcPr>
            <w:tcW w:w="1276" w:type="dxa"/>
            <w:vAlign w:val="center"/>
          </w:tcPr>
          <w:p w14:paraId="2DB7C5CB" w14:textId="77777777" w:rsidR="005B6FD6" w:rsidRPr="00390DE5" w:rsidRDefault="005B6FD6" w:rsidP="005B6FD6">
            <w:pPr>
              <w:suppressAutoHyphens/>
              <w:jc w:val="center"/>
              <w:rPr>
                <w:rFonts w:cstheme="minorHAnsi"/>
                <w:lang w:val="en-US"/>
              </w:rPr>
            </w:pPr>
          </w:p>
        </w:tc>
        <w:tc>
          <w:tcPr>
            <w:tcW w:w="1417" w:type="dxa"/>
            <w:vAlign w:val="center"/>
          </w:tcPr>
          <w:p w14:paraId="7E2BD42F" w14:textId="0DA43D04" w:rsidR="005B6FD6" w:rsidRPr="00390DE5" w:rsidRDefault="005B6FD6" w:rsidP="005B6FD6">
            <w:pPr>
              <w:suppressAutoHyphens/>
              <w:jc w:val="center"/>
              <w:rPr>
                <w:rFonts w:cstheme="minorHAnsi"/>
              </w:rPr>
            </w:pPr>
            <w:r w:rsidRPr="00390DE5">
              <w:rPr>
                <w:rFonts w:cstheme="minorHAnsi"/>
              </w:rPr>
              <w:t>×</w:t>
            </w:r>
          </w:p>
        </w:tc>
        <w:tc>
          <w:tcPr>
            <w:tcW w:w="1843" w:type="dxa"/>
            <w:vAlign w:val="center"/>
          </w:tcPr>
          <w:p w14:paraId="72780E4D" w14:textId="632BF463"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substantially</w:t>
            </w:r>
            <w:proofErr w:type="spellEnd"/>
          </w:p>
        </w:tc>
        <w:tc>
          <w:tcPr>
            <w:tcW w:w="4643" w:type="dxa"/>
          </w:tcPr>
          <w:p w14:paraId="02C98A4D" w14:textId="436697ED" w:rsidR="005B6FD6" w:rsidRPr="006B6BD3" w:rsidRDefault="006B6BD3" w:rsidP="005B6FD6">
            <w:pPr>
              <w:suppressAutoHyphens/>
              <w:jc w:val="both"/>
              <w:rPr>
                <w:rFonts w:cstheme="minorHAnsi"/>
                <w:lang w:val="en-US"/>
              </w:rPr>
            </w:pPr>
            <w:r w:rsidRPr="006B6BD3">
              <w:rPr>
                <w:rFonts w:cstheme="minorHAnsi"/>
                <w:lang w:val="en-US"/>
              </w:rPr>
              <w:t xml:space="preserve">Under the OTM-R Policy, selection criteria should be clearly defined and candidates are assessed against them. The selection process is </w:t>
            </w:r>
            <w:proofErr w:type="spellStart"/>
            <w:r w:rsidRPr="006B6BD3">
              <w:rPr>
                <w:rFonts w:cstheme="minorHAnsi"/>
                <w:lang w:val="en-US"/>
              </w:rPr>
              <w:t>organised</w:t>
            </w:r>
            <w:proofErr w:type="spellEnd"/>
            <w:r w:rsidRPr="006B6BD3">
              <w:rPr>
                <w:rFonts w:cstheme="minorHAnsi"/>
                <w:lang w:val="en-US"/>
              </w:rPr>
              <w:t xml:space="preserve"> into stages, e.g. examination of the application documents and interview with selected candidates. The selection committee checks the candidates' knowledge and suitability for the post, assesses their research and/or teaching capacity. The rules for conducting competitions specified in the OTM-R Policy referred to above are published on the TUL website in Polish and in English.</w:t>
            </w:r>
          </w:p>
        </w:tc>
      </w:tr>
      <w:tr w:rsidR="00864D6F" w:rsidRPr="00390DE5" w14:paraId="061ABA72" w14:textId="77777777" w:rsidTr="00C2529D">
        <w:tc>
          <w:tcPr>
            <w:tcW w:w="3964" w:type="dxa"/>
          </w:tcPr>
          <w:p w14:paraId="7BA9A100" w14:textId="54033A59" w:rsidR="00DC2AF3" w:rsidRPr="00390DE5" w:rsidRDefault="005B6FD6" w:rsidP="00C2529D">
            <w:pPr>
              <w:suppressAutoHyphens/>
              <w:rPr>
                <w:rFonts w:cstheme="minorHAnsi"/>
              </w:rPr>
            </w:pPr>
            <w:proofErr w:type="spellStart"/>
            <w:r w:rsidRPr="00390DE5">
              <w:rPr>
                <w:rFonts w:cstheme="minorHAnsi"/>
                <w:b/>
              </w:rPr>
              <w:t>Appointment</w:t>
            </w:r>
            <w:proofErr w:type="spellEnd"/>
            <w:r w:rsidRPr="00390DE5">
              <w:rPr>
                <w:rFonts w:cstheme="minorHAnsi"/>
                <w:b/>
              </w:rPr>
              <w:t xml:space="preserve"> </w:t>
            </w:r>
            <w:proofErr w:type="spellStart"/>
            <w:r w:rsidRPr="00390DE5">
              <w:rPr>
                <w:rFonts w:cstheme="minorHAnsi"/>
                <w:b/>
              </w:rPr>
              <w:t>phase</w:t>
            </w:r>
            <w:proofErr w:type="spellEnd"/>
          </w:p>
        </w:tc>
        <w:tc>
          <w:tcPr>
            <w:tcW w:w="851" w:type="dxa"/>
            <w:shd w:val="clear" w:color="auto" w:fill="A6A6A6" w:themeFill="background1" w:themeFillShade="A6"/>
            <w:vAlign w:val="center"/>
          </w:tcPr>
          <w:p w14:paraId="35928A28" w14:textId="77777777" w:rsidR="00DC2AF3" w:rsidRPr="00390DE5" w:rsidRDefault="00DC2AF3" w:rsidP="00C2529D">
            <w:pPr>
              <w:suppressAutoHyphens/>
              <w:jc w:val="center"/>
              <w:rPr>
                <w:rFonts w:cstheme="minorHAnsi"/>
              </w:rPr>
            </w:pPr>
          </w:p>
        </w:tc>
        <w:tc>
          <w:tcPr>
            <w:tcW w:w="1276" w:type="dxa"/>
            <w:shd w:val="clear" w:color="auto" w:fill="A6A6A6" w:themeFill="background1" w:themeFillShade="A6"/>
            <w:vAlign w:val="center"/>
          </w:tcPr>
          <w:p w14:paraId="51CAF354" w14:textId="77777777" w:rsidR="00DC2AF3" w:rsidRPr="00390DE5" w:rsidRDefault="00DC2AF3" w:rsidP="00C2529D">
            <w:pPr>
              <w:suppressAutoHyphens/>
              <w:jc w:val="center"/>
              <w:rPr>
                <w:rFonts w:cstheme="minorHAnsi"/>
              </w:rPr>
            </w:pPr>
          </w:p>
        </w:tc>
        <w:tc>
          <w:tcPr>
            <w:tcW w:w="1417" w:type="dxa"/>
            <w:shd w:val="clear" w:color="auto" w:fill="A6A6A6" w:themeFill="background1" w:themeFillShade="A6"/>
            <w:vAlign w:val="center"/>
          </w:tcPr>
          <w:p w14:paraId="71E5AC56" w14:textId="77777777" w:rsidR="00DC2AF3" w:rsidRPr="00390DE5" w:rsidRDefault="00DC2AF3" w:rsidP="00C2529D">
            <w:pPr>
              <w:suppressAutoHyphens/>
              <w:jc w:val="center"/>
              <w:rPr>
                <w:rFonts w:cstheme="minorHAnsi"/>
              </w:rPr>
            </w:pPr>
          </w:p>
        </w:tc>
        <w:tc>
          <w:tcPr>
            <w:tcW w:w="1843" w:type="dxa"/>
            <w:shd w:val="clear" w:color="auto" w:fill="A6A6A6" w:themeFill="background1" w:themeFillShade="A6"/>
            <w:vAlign w:val="center"/>
          </w:tcPr>
          <w:p w14:paraId="131162BF" w14:textId="77777777" w:rsidR="00DC2AF3" w:rsidRPr="00390DE5" w:rsidRDefault="00DC2AF3" w:rsidP="00C2529D">
            <w:pPr>
              <w:suppressAutoHyphens/>
              <w:jc w:val="center"/>
              <w:rPr>
                <w:rFonts w:cstheme="minorHAnsi"/>
              </w:rPr>
            </w:pPr>
          </w:p>
        </w:tc>
        <w:tc>
          <w:tcPr>
            <w:tcW w:w="4643" w:type="dxa"/>
            <w:shd w:val="clear" w:color="auto" w:fill="A6A6A6" w:themeFill="background1" w:themeFillShade="A6"/>
          </w:tcPr>
          <w:p w14:paraId="1D05E479" w14:textId="77777777" w:rsidR="00DC2AF3" w:rsidRPr="00390DE5" w:rsidRDefault="00DC2AF3" w:rsidP="00C2529D">
            <w:pPr>
              <w:suppressAutoHyphens/>
              <w:rPr>
                <w:rFonts w:cstheme="minorHAnsi"/>
              </w:rPr>
            </w:pPr>
          </w:p>
        </w:tc>
      </w:tr>
      <w:tr w:rsidR="005B6FD6" w:rsidRPr="002E76F2" w14:paraId="21CFAA0F" w14:textId="77777777" w:rsidTr="007B2288">
        <w:tc>
          <w:tcPr>
            <w:tcW w:w="3964" w:type="dxa"/>
            <w:shd w:val="clear" w:color="auto" w:fill="auto"/>
          </w:tcPr>
          <w:p w14:paraId="4A6F5BA4" w14:textId="0B73AC4D" w:rsidR="005B6FD6" w:rsidRPr="00390DE5" w:rsidRDefault="005B6FD6" w:rsidP="005B6FD6">
            <w:pPr>
              <w:suppressAutoHyphens/>
              <w:rPr>
                <w:rFonts w:cstheme="minorHAnsi"/>
                <w:lang w:val="en-US"/>
              </w:rPr>
            </w:pPr>
            <w:r w:rsidRPr="00390DE5">
              <w:rPr>
                <w:rFonts w:cstheme="minorHAnsi"/>
                <w:lang w:val="en-US" w:eastAsia="en-GB"/>
              </w:rPr>
              <w:t xml:space="preserve">20. Do we inform all applicants at the end of the selection process? </w:t>
            </w:r>
          </w:p>
        </w:tc>
        <w:tc>
          <w:tcPr>
            <w:tcW w:w="851" w:type="dxa"/>
            <w:vAlign w:val="center"/>
          </w:tcPr>
          <w:p w14:paraId="2D1B6D35" w14:textId="77777777" w:rsidR="005B6FD6" w:rsidRPr="00390DE5" w:rsidRDefault="005B6FD6" w:rsidP="005B6FD6">
            <w:pPr>
              <w:suppressAutoHyphens/>
              <w:jc w:val="center"/>
              <w:rPr>
                <w:rFonts w:cstheme="minorHAnsi"/>
                <w:lang w:val="en-US"/>
              </w:rPr>
            </w:pPr>
          </w:p>
        </w:tc>
        <w:tc>
          <w:tcPr>
            <w:tcW w:w="1276" w:type="dxa"/>
            <w:vAlign w:val="center"/>
          </w:tcPr>
          <w:p w14:paraId="103960CD" w14:textId="157FECE0"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04434416" w14:textId="77777777" w:rsidR="005B6FD6" w:rsidRPr="00390DE5" w:rsidRDefault="005B6FD6" w:rsidP="005B6FD6">
            <w:pPr>
              <w:suppressAutoHyphens/>
              <w:jc w:val="center"/>
              <w:rPr>
                <w:rFonts w:cstheme="minorHAnsi"/>
              </w:rPr>
            </w:pPr>
          </w:p>
        </w:tc>
        <w:tc>
          <w:tcPr>
            <w:tcW w:w="1843" w:type="dxa"/>
            <w:vAlign w:val="center"/>
          </w:tcPr>
          <w:p w14:paraId="2397A888" w14:textId="15A35DA2"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substantially</w:t>
            </w:r>
            <w:proofErr w:type="spellEnd"/>
          </w:p>
        </w:tc>
        <w:tc>
          <w:tcPr>
            <w:tcW w:w="4643" w:type="dxa"/>
            <w:vAlign w:val="center"/>
          </w:tcPr>
          <w:p w14:paraId="0C292727" w14:textId="2C6158EF" w:rsidR="005B6FD6" w:rsidRPr="002E76F2" w:rsidRDefault="006B6BD3" w:rsidP="005B6FD6">
            <w:pPr>
              <w:pStyle w:val="TableParagraph"/>
              <w:widowControl/>
              <w:suppressAutoHyphens/>
              <w:jc w:val="both"/>
              <w:rPr>
                <w:rFonts w:asciiTheme="minorHAnsi" w:hAnsiTheme="minorHAnsi" w:cstheme="minorHAnsi"/>
                <w:lang w:val="en-US"/>
              </w:rPr>
            </w:pPr>
            <w:r w:rsidRPr="006B6BD3">
              <w:rPr>
                <w:rFonts w:asciiTheme="minorHAnsi" w:hAnsiTheme="minorHAnsi" w:cstheme="minorHAnsi"/>
                <w:lang w:val="en-US"/>
              </w:rPr>
              <w:t>In line with the OTM-R Policy, feedback is provided to all candidates participating in the recruitment so that no application remains without a response. Once the competition has been concluded, a report is drawn up describing the proceedings of the selection committee, the manner in which the successful candidate has been selected, the number of all candidates participating and the outcome of the competition</w:t>
            </w:r>
            <w:r w:rsidR="005B6FD6" w:rsidRPr="006B6BD3">
              <w:rPr>
                <w:rFonts w:asciiTheme="minorHAnsi" w:hAnsiTheme="minorHAnsi" w:cstheme="minorHAnsi"/>
                <w:lang w:val="en-US"/>
              </w:rPr>
              <w:t xml:space="preserve">. </w:t>
            </w:r>
            <w:r w:rsidR="002E76F2" w:rsidRPr="002E76F2">
              <w:rPr>
                <w:rFonts w:asciiTheme="minorHAnsi" w:hAnsiTheme="minorHAnsi" w:cstheme="minorHAnsi"/>
                <w:lang w:val="en-US"/>
              </w:rPr>
              <w:t xml:space="preserve">The report of the selection committee's proceedings is made available for review at the request of the candidate in accordance with the </w:t>
            </w:r>
            <w:r w:rsidR="002E76F2">
              <w:rPr>
                <w:rFonts w:asciiTheme="minorHAnsi" w:hAnsiTheme="minorHAnsi" w:cstheme="minorHAnsi"/>
                <w:lang w:val="en-US"/>
              </w:rPr>
              <w:t>Law</w:t>
            </w:r>
            <w:r w:rsidR="002E76F2" w:rsidRPr="002E76F2">
              <w:rPr>
                <w:rFonts w:asciiTheme="minorHAnsi" w:hAnsiTheme="minorHAnsi" w:cstheme="minorHAnsi"/>
                <w:lang w:val="en-US"/>
              </w:rPr>
              <w:t xml:space="preserve"> on Access to Public Information. The </w:t>
            </w:r>
            <w:r w:rsidR="002E76F2" w:rsidRPr="002E76F2">
              <w:rPr>
                <w:rFonts w:asciiTheme="minorHAnsi" w:hAnsiTheme="minorHAnsi" w:cstheme="minorHAnsi"/>
                <w:lang w:val="en-US"/>
              </w:rPr>
              <w:lastRenderedPageBreak/>
              <w:t>information on the outcome of the competition with justification, pursuant to Article 119 paragraph 3 of the Act of 20 July 2018 - Law on Higher Education and Science is published on the TUL website. The candidate selected for employment is notified of the result of the competition by electronic means</w:t>
            </w:r>
            <w:r w:rsidR="005B6FD6" w:rsidRPr="002E76F2">
              <w:rPr>
                <w:rFonts w:asciiTheme="minorHAnsi" w:hAnsiTheme="minorHAnsi" w:cstheme="minorHAnsi"/>
                <w:lang w:val="en-US"/>
              </w:rPr>
              <w:t>.</w:t>
            </w:r>
          </w:p>
        </w:tc>
      </w:tr>
      <w:tr w:rsidR="005B6FD6" w:rsidRPr="00C0172A" w14:paraId="368D98DC" w14:textId="77777777" w:rsidTr="007B2288">
        <w:tc>
          <w:tcPr>
            <w:tcW w:w="3964" w:type="dxa"/>
            <w:shd w:val="clear" w:color="auto" w:fill="auto"/>
          </w:tcPr>
          <w:p w14:paraId="36BBBF57" w14:textId="42E24CCC" w:rsidR="005B6FD6" w:rsidRPr="00390DE5" w:rsidRDefault="005B6FD6" w:rsidP="005B6FD6">
            <w:pPr>
              <w:suppressAutoHyphens/>
              <w:rPr>
                <w:rFonts w:cstheme="minorHAnsi"/>
                <w:lang w:val="en-US"/>
              </w:rPr>
            </w:pPr>
            <w:r w:rsidRPr="00390DE5">
              <w:rPr>
                <w:rFonts w:cstheme="minorHAnsi"/>
                <w:lang w:val="en-US" w:eastAsia="en-GB"/>
              </w:rPr>
              <w:lastRenderedPageBreak/>
              <w:t>21. Do we provide adequate feedback to interviewees?</w:t>
            </w:r>
          </w:p>
        </w:tc>
        <w:tc>
          <w:tcPr>
            <w:tcW w:w="851" w:type="dxa"/>
            <w:vAlign w:val="center"/>
          </w:tcPr>
          <w:p w14:paraId="5BA847CB" w14:textId="77777777" w:rsidR="005B6FD6" w:rsidRPr="00390DE5" w:rsidRDefault="005B6FD6" w:rsidP="005B6FD6">
            <w:pPr>
              <w:suppressAutoHyphens/>
              <w:jc w:val="center"/>
              <w:rPr>
                <w:rFonts w:cstheme="minorHAnsi"/>
                <w:lang w:val="en-US"/>
              </w:rPr>
            </w:pPr>
          </w:p>
        </w:tc>
        <w:tc>
          <w:tcPr>
            <w:tcW w:w="1276" w:type="dxa"/>
            <w:vAlign w:val="center"/>
          </w:tcPr>
          <w:p w14:paraId="61D712C2" w14:textId="67AF05DE"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12F7786B" w14:textId="77777777" w:rsidR="005B6FD6" w:rsidRPr="00390DE5" w:rsidRDefault="005B6FD6" w:rsidP="005B6FD6">
            <w:pPr>
              <w:suppressAutoHyphens/>
              <w:jc w:val="center"/>
              <w:rPr>
                <w:rFonts w:cstheme="minorHAnsi"/>
              </w:rPr>
            </w:pPr>
          </w:p>
        </w:tc>
        <w:tc>
          <w:tcPr>
            <w:tcW w:w="1843" w:type="dxa"/>
            <w:vAlign w:val="center"/>
          </w:tcPr>
          <w:p w14:paraId="3AD34F7A" w14:textId="3BEE31A3"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substantially</w:t>
            </w:r>
            <w:proofErr w:type="spellEnd"/>
          </w:p>
        </w:tc>
        <w:tc>
          <w:tcPr>
            <w:tcW w:w="4643" w:type="dxa"/>
            <w:vAlign w:val="center"/>
          </w:tcPr>
          <w:p w14:paraId="579CD469" w14:textId="3F901B11" w:rsidR="005B6FD6" w:rsidRPr="00C0172A" w:rsidRDefault="00C0172A" w:rsidP="005B6FD6">
            <w:pPr>
              <w:suppressAutoHyphens/>
              <w:jc w:val="both"/>
              <w:rPr>
                <w:rFonts w:cstheme="minorHAnsi"/>
                <w:lang w:val="en-US"/>
              </w:rPr>
            </w:pPr>
            <w:r w:rsidRPr="00C0172A">
              <w:rPr>
                <w:rFonts w:cstheme="minorHAnsi"/>
                <w:lang w:val="en-US"/>
              </w:rPr>
              <w:t>Under the OTM-R policy, it is recommended that candidates selected for the second stage who, however, are not ultimately successful in the competition be given personal feedback outlining the strengths and weaknesses of their application, as it may be important in view of their professional development. The feedback should include information on the option to appeal against the selection committee's decision.</w:t>
            </w:r>
          </w:p>
        </w:tc>
      </w:tr>
      <w:tr w:rsidR="005B6FD6" w:rsidRPr="001D3E6F" w14:paraId="07691FF9" w14:textId="77777777" w:rsidTr="007B2288">
        <w:tc>
          <w:tcPr>
            <w:tcW w:w="3964" w:type="dxa"/>
            <w:shd w:val="clear" w:color="auto" w:fill="auto"/>
          </w:tcPr>
          <w:p w14:paraId="712E0C28" w14:textId="3341625E" w:rsidR="005B6FD6" w:rsidRPr="00390DE5" w:rsidRDefault="005B6FD6" w:rsidP="005B6FD6">
            <w:pPr>
              <w:suppressAutoHyphens/>
              <w:rPr>
                <w:rFonts w:cstheme="minorHAnsi"/>
                <w:lang w:val="en-US"/>
              </w:rPr>
            </w:pPr>
            <w:r w:rsidRPr="00390DE5">
              <w:rPr>
                <w:rFonts w:cstheme="minorHAnsi"/>
                <w:lang w:val="en-US" w:eastAsia="en-GB"/>
              </w:rPr>
              <w:t>22. Do we have an appropriate complaints mechanism in place?</w:t>
            </w:r>
          </w:p>
        </w:tc>
        <w:tc>
          <w:tcPr>
            <w:tcW w:w="851" w:type="dxa"/>
            <w:vAlign w:val="center"/>
          </w:tcPr>
          <w:p w14:paraId="0E954B60" w14:textId="77777777" w:rsidR="005B6FD6" w:rsidRPr="00390DE5" w:rsidRDefault="005B6FD6" w:rsidP="005B6FD6">
            <w:pPr>
              <w:suppressAutoHyphens/>
              <w:jc w:val="center"/>
              <w:rPr>
                <w:rFonts w:cstheme="minorHAnsi"/>
                <w:lang w:val="en-US"/>
              </w:rPr>
            </w:pPr>
          </w:p>
        </w:tc>
        <w:tc>
          <w:tcPr>
            <w:tcW w:w="1276" w:type="dxa"/>
            <w:vAlign w:val="center"/>
          </w:tcPr>
          <w:p w14:paraId="10796AA2" w14:textId="40811434" w:rsidR="005B6FD6" w:rsidRPr="00390DE5" w:rsidRDefault="005B6FD6" w:rsidP="005B6FD6">
            <w:pPr>
              <w:suppressAutoHyphens/>
              <w:jc w:val="center"/>
              <w:rPr>
                <w:rFonts w:cstheme="minorHAnsi"/>
              </w:rPr>
            </w:pPr>
            <w:r w:rsidRPr="00390DE5">
              <w:rPr>
                <w:rFonts w:cstheme="minorHAnsi"/>
              </w:rPr>
              <w:t>×</w:t>
            </w:r>
          </w:p>
        </w:tc>
        <w:tc>
          <w:tcPr>
            <w:tcW w:w="1417" w:type="dxa"/>
            <w:vAlign w:val="center"/>
          </w:tcPr>
          <w:p w14:paraId="1CFC8AA4" w14:textId="77777777" w:rsidR="005B6FD6" w:rsidRPr="00390DE5" w:rsidRDefault="005B6FD6" w:rsidP="005B6FD6">
            <w:pPr>
              <w:suppressAutoHyphens/>
              <w:jc w:val="center"/>
              <w:rPr>
                <w:rFonts w:cstheme="minorHAnsi"/>
              </w:rPr>
            </w:pPr>
          </w:p>
        </w:tc>
        <w:tc>
          <w:tcPr>
            <w:tcW w:w="1843" w:type="dxa"/>
            <w:vAlign w:val="center"/>
          </w:tcPr>
          <w:p w14:paraId="1F5F7B7D" w14:textId="565CE53B" w:rsidR="005B6FD6" w:rsidRPr="00390DE5" w:rsidRDefault="005B6FD6" w:rsidP="005B6FD6">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partially</w:t>
            </w:r>
            <w:proofErr w:type="spellEnd"/>
          </w:p>
        </w:tc>
        <w:tc>
          <w:tcPr>
            <w:tcW w:w="4643" w:type="dxa"/>
            <w:vAlign w:val="center"/>
          </w:tcPr>
          <w:p w14:paraId="2D112FF2" w14:textId="14A4446A" w:rsidR="005B6FD6" w:rsidRPr="001D3E6F" w:rsidRDefault="00634CFF" w:rsidP="005B6FD6">
            <w:pPr>
              <w:suppressAutoHyphens/>
              <w:jc w:val="both"/>
              <w:rPr>
                <w:rFonts w:cstheme="minorHAnsi"/>
                <w:lang w:val="en-US"/>
              </w:rPr>
            </w:pPr>
            <w:r w:rsidRPr="00634CFF">
              <w:rPr>
                <w:rFonts w:cstheme="minorHAnsi"/>
                <w:lang w:val="en-US"/>
              </w:rPr>
              <w:t xml:space="preserve">In keeping with the OTM-R Policy, a response is made to all applications so that all candidates are notified of the selection committee's decision. The message includes information that they have the option to appeal against the decision of the selection committee. </w:t>
            </w:r>
            <w:r w:rsidR="001D3E6F">
              <w:rPr>
                <w:rFonts w:cstheme="minorHAnsi"/>
                <w:lang w:val="en-US"/>
              </w:rPr>
              <w:t>Appeals</w:t>
            </w:r>
            <w:r w:rsidRPr="001D3E6F">
              <w:rPr>
                <w:rFonts w:cstheme="minorHAnsi"/>
                <w:lang w:val="en-US"/>
              </w:rPr>
              <w:t xml:space="preserve"> </w:t>
            </w:r>
            <w:r w:rsidR="001D3E6F">
              <w:rPr>
                <w:rFonts w:cstheme="minorHAnsi"/>
                <w:lang w:val="en-US"/>
              </w:rPr>
              <w:t>are</w:t>
            </w:r>
            <w:r w:rsidRPr="001D3E6F">
              <w:rPr>
                <w:rFonts w:cstheme="minorHAnsi"/>
                <w:lang w:val="en-US"/>
              </w:rPr>
              <w:t xml:space="preserve"> considered </w:t>
            </w:r>
            <w:r w:rsidR="001D3E6F" w:rsidRPr="001D3E6F">
              <w:rPr>
                <w:rStyle w:val="hgkelc"/>
                <w:lang w:val="en-US"/>
              </w:rPr>
              <w:t>on a case-by-case basis.</w:t>
            </w:r>
          </w:p>
        </w:tc>
      </w:tr>
      <w:tr w:rsidR="00864D6F" w:rsidRPr="00390DE5" w14:paraId="091D39AE" w14:textId="77777777" w:rsidTr="00C2529D">
        <w:tc>
          <w:tcPr>
            <w:tcW w:w="3964" w:type="dxa"/>
          </w:tcPr>
          <w:p w14:paraId="66FC4AC1" w14:textId="29C10ACA" w:rsidR="00DC2AF3" w:rsidRPr="00390DE5" w:rsidRDefault="005B6FD6" w:rsidP="00C2529D">
            <w:pPr>
              <w:suppressAutoHyphens/>
              <w:rPr>
                <w:rFonts w:cstheme="minorHAnsi"/>
              </w:rPr>
            </w:pPr>
            <w:proofErr w:type="spellStart"/>
            <w:r w:rsidRPr="00390DE5">
              <w:rPr>
                <w:rFonts w:cstheme="minorHAnsi"/>
                <w:b/>
                <w:lang w:eastAsia="en-GB"/>
              </w:rPr>
              <w:t>Overall</w:t>
            </w:r>
            <w:proofErr w:type="spellEnd"/>
            <w:r w:rsidRPr="00390DE5">
              <w:rPr>
                <w:rFonts w:cstheme="minorHAnsi"/>
                <w:b/>
                <w:lang w:eastAsia="en-GB"/>
              </w:rPr>
              <w:t xml:space="preserve"> </w:t>
            </w:r>
            <w:proofErr w:type="spellStart"/>
            <w:r w:rsidRPr="00390DE5">
              <w:rPr>
                <w:rFonts w:cstheme="minorHAnsi"/>
                <w:b/>
                <w:lang w:eastAsia="en-GB"/>
              </w:rPr>
              <w:t>assessment</w:t>
            </w:r>
            <w:proofErr w:type="spellEnd"/>
          </w:p>
        </w:tc>
        <w:tc>
          <w:tcPr>
            <w:tcW w:w="851" w:type="dxa"/>
            <w:shd w:val="clear" w:color="auto" w:fill="A6A6A6" w:themeFill="background1" w:themeFillShade="A6"/>
            <w:vAlign w:val="center"/>
          </w:tcPr>
          <w:p w14:paraId="77CCA9E6" w14:textId="77777777" w:rsidR="00DC2AF3" w:rsidRPr="00390DE5" w:rsidRDefault="00DC2AF3" w:rsidP="00C2529D">
            <w:pPr>
              <w:suppressAutoHyphens/>
              <w:jc w:val="center"/>
              <w:rPr>
                <w:rFonts w:cstheme="minorHAnsi"/>
              </w:rPr>
            </w:pPr>
          </w:p>
        </w:tc>
        <w:tc>
          <w:tcPr>
            <w:tcW w:w="1276" w:type="dxa"/>
            <w:shd w:val="clear" w:color="auto" w:fill="A6A6A6" w:themeFill="background1" w:themeFillShade="A6"/>
            <w:vAlign w:val="center"/>
          </w:tcPr>
          <w:p w14:paraId="019EC9F4" w14:textId="77777777" w:rsidR="00DC2AF3" w:rsidRPr="00390DE5" w:rsidRDefault="00DC2AF3" w:rsidP="00C2529D">
            <w:pPr>
              <w:suppressAutoHyphens/>
              <w:jc w:val="center"/>
              <w:rPr>
                <w:rFonts w:cstheme="minorHAnsi"/>
              </w:rPr>
            </w:pPr>
          </w:p>
        </w:tc>
        <w:tc>
          <w:tcPr>
            <w:tcW w:w="1417" w:type="dxa"/>
            <w:shd w:val="clear" w:color="auto" w:fill="A6A6A6" w:themeFill="background1" w:themeFillShade="A6"/>
            <w:vAlign w:val="center"/>
          </w:tcPr>
          <w:p w14:paraId="43B6509C" w14:textId="77777777" w:rsidR="00DC2AF3" w:rsidRPr="00390DE5" w:rsidRDefault="00DC2AF3" w:rsidP="00C2529D">
            <w:pPr>
              <w:suppressAutoHyphens/>
              <w:jc w:val="center"/>
              <w:rPr>
                <w:rFonts w:cstheme="minorHAnsi"/>
              </w:rPr>
            </w:pPr>
          </w:p>
        </w:tc>
        <w:tc>
          <w:tcPr>
            <w:tcW w:w="1843" w:type="dxa"/>
            <w:shd w:val="clear" w:color="auto" w:fill="A6A6A6" w:themeFill="background1" w:themeFillShade="A6"/>
            <w:vAlign w:val="center"/>
          </w:tcPr>
          <w:p w14:paraId="443F48A4" w14:textId="77777777" w:rsidR="00DC2AF3" w:rsidRPr="00390DE5" w:rsidRDefault="00DC2AF3" w:rsidP="00C2529D">
            <w:pPr>
              <w:suppressAutoHyphens/>
              <w:jc w:val="center"/>
              <w:rPr>
                <w:rFonts w:cstheme="minorHAnsi"/>
              </w:rPr>
            </w:pPr>
          </w:p>
        </w:tc>
        <w:tc>
          <w:tcPr>
            <w:tcW w:w="4643" w:type="dxa"/>
            <w:shd w:val="clear" w:color="auto" w:fill="A6A6A6" w:themeFill="background1" w:themeFillShade="A6"/>
          </w:tcPr>
          <w:p w14:paraId="4AD283F5" w14:textId="77777777" w:rsidR="00DC2AF3" w:rsidRPr="00390DE5" w:rsidRDefault="00DC2AF3" w:rsidP="00C2529D">
            <w:pPr>
              <w:suppressAutoHyphens/>
              <w:rPr>
                <w:rFonts w:cstheme="minorHAnsi"/>
              </w:rPr>
            </w:pPr>
          </w:p>
        </w:tc>
      </w:tr>
      <w:tr w:rsidR="00864D6F" w:rsidRPr="00E74CB1" w14:paraId="6BCB7E4D" w14:textId="77777777" w:rsidTr="00C2529D">
        <w:tc>
          <w:tcPr>
            <w:tcW w:w="3964" w:type="dxa"/>
          </w:tcPr>
          <w:p w14:paraId="413A7C5C" w14:textId="249CF1F0" w:rsidR="00DC2AF3" w:rsidRPr="00390DE5" w:rsidRDefault="00346D1D" w:rsidP="00C2529D">
            <w:pPr>
              <w:suppressAutoHyphens/>
              <w:rPr>
                <w:rFonts w:cstheme="minorHAnsi"/>
                <w:lang w:val="en-US"/>
              </w:rPr>
            </w:pPr>
            <w:r w:rsidRPr="00390DE5">
              <w:rPr>
                <w:rFonts w:cstheme="minorHAnsi"/>
                <w:lang w:val="en-US"/>
              </w:rPr>
              <w:t>23. Do we have a system in place to assess whether OTM-R delivers on its objectives?</w:t>
            </w:r>
          </w:p>
        </w:tc>
        <w:tc>
          <w:tcPr>
            <w:tcW w:w="851" w:type="dxa"/>
            <w:vAlign w:val="center"/>
          </w:tcPr>
          <w:p w14:paraId="7BC1BF71" w14:textId="77777777" w:rsidR="00DC2AF3" w:rsidRPr="00390DE5" w:rsidRDefault="00DC2AF3" w:rsidP="00C2529D">
            <w:pPr>
              <w:suppressAutoHyphens/>
              <w:jc w:val="center"/>
              <w:rPr>
                <w:rFonts w:cstheme="minorHAnsi"/>
                <w:lang w:val="en-US"/>
              </w:rPr>
            </w:pPr>
          </w:p>
        </w:tc>
        <w:tc>
          <w:tcPr>
            <w:tcW w:w="1276" w:type="dxa"/>
            <w:vAlign w:val="center"/>
          </w:tcPr>
          <w:p w14:paraId="52DA5314" w14:textId="77777777" w:rsidR="00DC2AF3" w:rsidRPr="00390DE5" w:rsidRDefault="00DC2AF3" w:rsidP="00C2529D">
            <w:pPr>
              <w:suppressAutoHyphens/>
              <w:jc w:val="center"/>
              <w:rPr>
                <w:rFonts w:cstheme="minorHAnsi"/>
                <w:lang w:val="en-US"/>
              </w:rPr>
            </w:pPr>
          </w:p>
        </w:tc>
        <w:tc>
          <w:tcPr>
            <w:tcW w:w="1417" w:type="dxa"/>
            <w:vAlign w:val="center"/>
          </w:tcPr>
          <w:p w14:paraId="1CB1F804" w14:textId="77777777" w:rsidR="00DC2AF3" w:rsidRPr="00390DE5" w:rsidRDefault="00DC2AF3" w:rsidP="00C2529D">
            <w:pPr>
              <w:suppressAutoHyphens/>
              <w:jc w:val="center"/>
              <w:rPr>
                <w:rFonts w:cstheme="minorHAnsi"/>
                <w:lang w:val="en-US"/>
              </w:rPr>
            </w:pPr>
          </w:p>
        </w:tc>
        <w:tc>
          <w:tcPr>
            <w:tcW w:w="1843" w:type="dxa"/>
            <w:vAlign w:val="center"/>
          </w:tcPr>
          <w:p w14:paraId="72846B72" w14:textId="05EFD4ED" w:rsidR="00DC2AF3" w:rsidRPr="00390DE5" w:rsidRDefault="00416F3D" w:rsidP="00C2529D">
            <w:pPr>
              <w:suppressAutoHyphens/>
              <w:jc w:val="center"/>
              <w:rPr>
                <w:rFonts w:cstheme="minorHAnsi"/>
              </w:rPr>
            </w:pPr>
            <w:r w:rsidRPr="00390DE5">
              <w:rPr>
                <w:rFonts w:cstheme="minorHAnsi"/>
              </w:rPr>
              <w:t xml:space="preserve">-/+ </w:t>
            </w:r>
            <w:proofErr w:type="spellStart"/>
            <w:r w:rsidR="00346D1D" w:rsidRPr="00390DE5">
              <w:rPr>
                <w:rFonts w:cstheme="minorHAnsi"/>
              </w:rPr>
              <w:t>Yes</w:t>
            </w:r>
            <w:proofErr w:type="spellEnd"/>
            <w:r w:rsidR="00346D1D" w:rsidRPr="00390DE5">
              <w:rPr>
                <w:rFonts w:cstheme="minorHAnsi"/>
              </w:rPr>
              <w:t xml:space="preserve"> </w:t>
            </w:r>
            <w:proofErr w:type="spellStart"/>
            <w:r w:rsidR="00346D1D" w:rsidRPr="00390DE5">
              <w:rPr>
                <w:rFonts w:cstheme="minorHAnsi"/>
              </w:rPr>
              <w:t>partially</w:t>
            </w:r>
            <w:proofErr w:type="spellEnd"/>
          </w:p>
        </w:tc>
        <w:tc>
          <w:tcPr>
            <w:tcW w:w="4643" w:type="dxa"/>
          </w:tcPr>
          <w:p w14:paraId="3A392C98" w14:textId="77777777" w:rsidR="003632A0" w:rsidRDefault="003632A0" w:rsidP="00C2529D">
            <w:pPr>
              <w:pStyle w:val="TableParagraph"/>
              <w:widowControl/>
              <w:suppressAutoHyphens/>
              <w:spacing w:before="1"/>
              <w:ind w:left="108" w:right="97"/>
              <w:jc w:val="both"/>
              <w:rPr>
                <w:rFonts w:asciiTheme="minorHAnsi" w:hAnsiTheme="minorHAnsi" w:cstheme="minorHAnsi"/>
                <w:lang w:val="en-US"/>
              </w:rPr>
            </w:pPr>
            <w:r w:rsidRPr="003632A0">
              <w:rPr>
                <w:rFonts w:asciiTheme="minorHAnsi" w:hAnsiTheme="minorHAnsi" w:cstheme="minorHAnsi"/>
                <w:lang w:val="en-US"/>
              </w:rPr>
              <w:t xml:space="preserve">The Human Capital Management Centre performs random control and monitors the implementation of the OTM-R principles by: checking compliance of recruitment advertisements posted on the EURAXESS </w:t>
            </w:r>
            <w:r w:rsidRPr="003632A0">
              <w:rPr>
                <w:rFonts w:asciiTheme="minorHAnsi" w:hAnsiTheme="minorHAnsi" w:cstheme="minorHAnsi"/>
                <w:lang w:val="en-US"/>
              </w:rPr>
              <w:lastRenderedPageBreak/>
              <w:t>website, monitoring selected advertisements posted on the TUL website, and participating in recruitment proceedings on an ad hoc basis.</w:t>
            </w:r>
            <w:r w:rsidRPr="003632A0">
              <w:rPr>
                <w:lang w:val="en-US"/>
              </w:rPr>
              <w:t xml:space="preserve"> </w:t>
            </w:r>
            <w:r w:rsidRPr="003632A0">
              <w:rPr>
                <w:rFonts w:asciiTheme="minorHAnsi" w:hAnsiTheme="minorHAnsi" w:cstheme="minorHAnsi"/>
                <w:lang w:val="en-US"/>
              </w:rPr>
              <w:t>Questionnaires to investigate the quality of the recruitment process have been developed and are currently being implemented:</w:t>
            </w:r>
          </w:p>
          <w:p w14:paraId="66496B2F" w14:textId="645D0087" w:rsidR="00416F3D" w:rsidRPr="003632A0" w:rsidRDefault="00416F3D" w:rsidP="00C2529D">
            <w:pPr>
              <w:pStyle w:val="TableParagraph"/>
              <w:widowControl/>
              <w:suppressAutoHyphens/>
              <w:spacing w:before="1"/>
              <w:ind w:left="108" w:right="97"/>
              <w:jc w:val="both"/>
              <w:rPr>
                <w:rFonts w:asciiTheme="minorHAnsi" w:hAnsiTheme="minorHAnsi" w:cstheme="minorHAnsi"/>
                <w:lang w:val="en-US"/>
              </w:rPr>
            </w:pPr>
            <w:r w:rsidRPr="003632A0">
              <w:rPr>
                <w:rFonts w:asciiTheme="minorHAnsi" w:hAnsiTheme="minorHAnsi" w:cstheme="minorHAnsi"/>
                <w:lang w:val="en-US"/>
              </w:rPr>
              <w:t>-</w:t>
            </w:r>
            <w:r w:rsidR="00E74CB1">
              <w:rPr>
                <w:rFonts w:asciiTheme="minorHAnsi" w:hAnsiTheme="minorHAnsi" w:cstheme="minorHAnsi"/>
                <w:lang w:val="en-US"/>
              </w:rPr>
              <w:t xml:space="preserve"> </w:t>
            </w:r>
            <w:r w:rsidR="003632A0" w:rsidRPr="003632A0">
              <w:rPr>
                <w:rFonts w:asciiTheme="minorHAnsi" w:hAnsiTheme="minorHAnsi" w:cstheme="minorHAnsi"/>
                <w:lang w:val="en-US"/>
              </w:rPr>
              <w:t>‘</w:t>
            </w:r>
            <w:r w:rsidRPr="003632A0">
              <w:rPr>
                <w:rFonts w:asciiTheme="minorHAnsi" w:hAnsiTheme="minorHAnsi" w:cstheme="minorHAnsi"/>
                <w:lang w:val="en-US"/>
              </w:rPr>
              <w:t>Candidate Experience</w:t>
            </w:r>
            <w:r w:rsidR="003632A0" w:rsidRPr="003632A0">
              <w:rPr>
                <w:rFonts w:asciiTheme="minorHAnsi" w:hAnsiTheme="minorHAnsi" w:cstheme="minorHAnsi"/>
                <w:lang w:val="en-US"/>
              </w:rPr>
              <w:t xml:space="preserve"> Questionnaire’ </w:t>
            </w:r>
            <w:r w:rsidR="003632A0" w:rsidRPr="003632A0">
              <w:rPr>
                <w:rFonts w:asciiTheme="minorHAnsi" w:hAnsiTheme="minorHAnsi" w:cstheme="minorHAnsi"/>
                <w:lang w:val="en-US"/>
              </w:rPr>
              <w:t>to solicit candidates' opinions of the recruitment process,</w:t>
            </w:r>
          </w:p>
          <w:p w14:paraId="29A1E0D6" w14:textId="0167B894" w:rsidR="00416F3D" w:rsidRPr="00E74CB1" w:rsidRDefault="00416F3D" w:rsidP="00C2529D">
            <w:pPr>
              <w:suppressAutoHyphens/>
              <w:jc w:val="both"/>
              <w:rPr>
                <w:rFonts w:cstheme="minorHAnsi"/>
                <w:lang w:val="en-US"/>
              </w:rPr>
            </w:pPr>
            <w:r w:rsidRPr="00E74CB1">
              <w:rPr>
                <w:rFonts w:cstheme="minorHAnsi"/>
                <w:lang w:val="en-US"/>
              </w:rPr>
              <w:t>-</w:t>
            </w:r>
            <w:r w:rsidR="00E74CB1" w:rsidRPr="00E74CB1">
              <w:rPr>
                <w:rFonts w:cstheme="minorHAnsi"/>
                <w:lang w:val="en-US"/>
              </w:rPr>
              <w:t xml:space="preserve"> </w:t>
            </w:r>
            <w:r w:rsidR="003632A0" w:rsidRPr="00E74CB1">
              <w:rPr>
                <w:rFonts w:cstheme="minorHAnsi"/>
                <w:lang w:val="en-US"/>
              </w:rPr>
              <w:t xml:space="preserve">‘Recruitment Indicators Questionnaire’ </w:t>
            </w:r>
            <w:r w:rsidR="00E74CB1" w:rsidRPr="00E74CB1">
              <w:rPr>
                <w:rFonts w:cstheme="minorHAnsi"/>
                <w:lang w:val="en-US"/>
              </w:rPr>
              <w:t>completed by selection committees to gather information on, among others, the number of male and female candidates, the number and quality of applications, recruitment effectiveness</w:t>
            </w:r>
            <w:r w:rsidRPr="00E74CB1">
              <w:rPr>
                <w:rFonts w:cstheme="minorHAnsi"/>
                <w:lang w:val="en-US"/>
              </w:rPr>
              <w:t>.</w:t>
            </w:r>
          </w:p>
          <w:p w14:paraId="5D1AE4E1" w14:textId="77777777" w:rsidR="00DC2AF3" w:rsidRPr="00E74CB1" w:rsidRDefault="00DC2AF3" w:rsidP="00C2529D">
            <w:pPr>
              <w:suppressAutoHyphens/>
              <w:rPr>
                <w:rFonts w:cstheme="minorHAnsi"/>
                <w:lang w:val="en-US"/>
              </w:rPr>
            </w:pPr>
          </w:p>
        </w:tc>
      </w:tr>
    </w:tbl>
    <w:p w14:paraId="581CF54D" w14:textId="77777777" w:rsidR="008F6923" w:rsidRPr="00E74CB1" w:rsidRDefault="008F6923" w:rsidP="00C2529D">
      <w:pPr>
        <w:suppressAutoHyphens/>
        <w:rPr>
          <w:lang w:val="en-US"/>
        </w:rPr>
      </w:pPr>
    </w:p>
    <w:sectPr w:rsidR="008F6923" w:rsidRPr="00E74CB1" w:rsidSect="004A0C8C">
      <w:headerReference w:type="default" r:id="rId14"/>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2739" w14:textId="77777777" w:rsidR="00E143EC" w:rsidRDefault="00E143EC" w:rsidP="004A0C8C">
      <w:pPr>
        <w:spacing w:after="0" w:line="240" w:lineRule="auto"/>
      </w:pPr>
      <w:r>
        <w:separator/>
      </w:r>
    </w:p>
  </w:endnote>
  <w:endnote w:type="continuationSeparator" w:id="0">
    <w:p w14:paraId="438A3165" w14:textId="77777777" w:rsidR="00E143EC" w:rsidRDefault="00E143EC" w:rsidP="004A0C8C">
      <w:pPr>
        <w:spacing w:after="0" w:line="240" w:lineRule="auto"/>
      </w:pPr>
      <w:r>
        <w:continuationSeparator/>
      </w:r>
    </w:p>
  </w:endnote>
  <w:endnote w:type="continuationNotice" w:id="1">
    <w:p w14:paraId="3A0AA4F0" w14:textId="77777777" w:rsidR="00E143EC" w:rsidRDefault="00E14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1402"/>
      <w:docPartObj>
        <w:docPartGallery w:val="Page Numbers (Bottom of Page)"/>
        <w:docPartUnique/>
      </w:docPartObj>
    </w:sdtPr>
    <w:sdtEndPr/>
    <w:sdtContent>
      <w:p w14:paraId="73D7DDE7" w14:textId="3E72504F" w:rsidR="00320227" w:rsidRDefault="00D97998">
        <w:pPr>
          <w:pStyle w:val="Stopka"/>
          <w:jc w:val="center"/>
        </w:pPr>
        <w:r w:rsidRPr="00113B4F">
          <w:rPr>
            <w:noProof/>
            <w:lang w:eastAsia="pl-PL"/>
          </w:rPr>
          <w:drawing>
            <wp:anchor distT="0" distB="0" distL="114300" distR="114300" simplePos="0" relativeHeight="251658241" behindDoc="0" locked="0" layoutInCell="1" allowOverlap="1" wp14:anchorId="23667A33" wp14:editId="15E0BE55">
              <wp:simplePos x="0" y="0"/>
              <wp:positionH relativeFrom="column">
                <wp:posOffset>7821930</wp:posOffset>
              </wp:positionH>
              <wp:positionV relativeFrom="paragraph">
                <wp:posOffset>2540</wp:posOffset>
              </wp:positionV>
              <wp:extent cx="1093470" cy="771525"/>
              <wp:effectExtent l="0" t="0" r="0" b="9525"/>
              <wp:wrapNone/>
              <wp:docPr id="6" name="Obraz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043" t="10435" r="17391" b="12464"/>
                      <a:stretch/>
                    </pic:blipFill>
                    <pic:spPr bwMode="auto">
                      <a:xfrm>
                        <a:off x="0" y="0"/>
                        <a:ext cx="109347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E21" w:rsidRPr="00113B4F">
          <w:rPr>
            <w:noProof/>
            <w:lang w:eastAsia="pl-PL"/>
          </w:rPr>
          <w:drawing>
            <wp:anchor distT="0" distB="0" distL="114300" distR="114300" simplePos="0" relativeHeight="251658240" behindDoc="0" locked="0" layoutInCell="1" allowOverlap="1" wp14:anchorId="1DE038F6" wp14:editId="15F2862F">
              <wp:simplePos x="0" y="0"/>
              <wp:positionH relativeFrom="margin">
                <wp:posOffset>0</wp:posOffset>
              </wp:positionH>
              <wp:positionV relativeFrom="paragraph">
                <wp:posOffset>-60341</wp:posOffset>
              </wp:positionV>
              <wp:extent cx="1485900" cy="835660"/>
              <wp:effectExtent l="0" t="0" r="0" b="2540"/>
              <wp:wrapNone/>
              <wp:docPr id="5" name="Obraz 5" descr="Image result for politechnika ÅÃ³dzka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litechnika ÅÃ³dzka logo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590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227">
          <w:fldChar w:fldCharType="begin"/>
        </w:r>
        <w:r w:rsidR="00320227">
          <w:instrText>PAGE   \* MERGEFORMAT</w:instrText>
        </w:r>
        <w:r w:rsidR="00320227">
          <w:fldChar w:fldCharType="separate"/>
        </w:r>
        <w:r w:rsidR="00320227">
          <w:t>2</w:t>
        </w:r>
        <w:r w:rsidR="00320227">
          <w:fldChar w:fldCharType="end"/>
        </w:r>
      </w:p>
    </w:sdtContent>
  </w:sdt>
  <w:p w14:paraId="78D42654" w14:textId="5E796CC8" w:rsidR="004A0C8C" w:rsidRDefault="004A0C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6E52" w14:textId="77777777" w:rsidR="00E143EC" w:rsidRDefault="00E143EC" w:rsidP="004A0C8C">
      <w:pPr>
        <w:spacing w:after="0" w:line="240" w:lineRule="auto"/>
      </w:pPr>
      <w:r>
        <w:separator/>
      </w:r>
    </w:p>
  </w:footnote>
  <w:footnote w:type="continuationSeparator" w:id="0">
    <w:p w14:paraId="1F9AF09C" w14:textId="77777777" w:rsidR="00E143EC" w:rsidRDefault="00E143EC" w:rsidP="004A0C8C">
      <w:pPr>
        <w:spacing w:after="0" w:line="240" w:lineRule="auto"/>
      </w:pPr>
      <w:r>
        <w:continuationSeparator/>
      </w:r>
    </w:p>
  </w:footnote>
  <w:footnote w:type="continuationNotice" w:id="1">
    <w:p w14:paraId="157ADD4D" w14:textId="77777777" w:rsidR="00E143EC" w:rsidRDefault="00E14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5577" w14:textId="41AD688A" w:rsidR="004A0C8C" w:rsidRDefault="004A0C8C" w:rsidP="004A0C8C">
    <w:pPr>
      <w:pStyle w:val="Nagwek"/>
      <w:jc w:val="center"/>
      <w:rPr>
        <w:b/>
        <w:bCs/>
        <w:i/>
        <w:iCs/>
        <w:color w:val="808080" w:themeColor="background1" w:themeShade="80"/>
        <w:sz w:val="28"/>
        <w:szCs w:val="28"/>
      </w:rPr>
    </w:pPr>
    <w:r w:rsidRPr="004A0C8C">
      <w:rPr>
        <w:b/>
        <w:bCs/>
        <w:i/>
        <w:iCs/>
        <w:color w:val="808080" w:themeColor="background1" w:themeShade="80"/>
        <w:sz w:val="28"/>
        <w:szCs w:val="28"/>
      </w:rPr>
      <w:t xml:space="preserve">OTM-R </w:t>
    </w:r>
    <w:proofErr w:type="spellStart"/>
    <w:r w:rsidRPr="004A0C8C">
      <w:rPr>
        <w:b/>
        <w:bCs/>
        <w:i/>
        <w:iCs/>
        <w:color w:val="808080" w:themeColor="background1" w:themeShade="80"/>
        <w:sz w:val="28"/>
        <w:szCs w:val="28"/>
      </w:rPr>
      <w:t>Checklist</w:t>
    </w:r>
    <w:proofErr w:type="spellEnd"/>
    <w:r w:rsidRPr="004A0C8C">
      <w:rPr>
        <w:b/>
        <w:bCs/>
        <w:i/>
        <w:iCs/>
        <w:color w:val="808080" w:themeColor="background1" w:themeShade="80"/>
        <w:sz w:val="28"/>
        <w:szCs w:val="28"/>
      </w:rPr>
      <w:t xml:space="preserve"> </w:t>
    </w:r>
    <w:r w:rsidR="00C224A9">
      <w:rPr>
        <w:b/>
        <w:bCs/>
        <w:i/>
        <w:iCs/>
        <w:color w:val="808080" w:themeColor="background1" w:themeShade="80"/>
        <w:sz w:val="28"/>
        <w:szCs w:val="28"/>
      </w:rPr>
      <w:t xml:space="preserve">for </w:t>
    </w:r>
    <w:proofErr w:type="spellStart"/>
    <w:r w:rsidR="00C224A9">
      <w:rPr>
        <w:b/>
        <w:bCs/>
        <w:i/>
        <w:iCs/>
        <w:color w:val="808080" w:themeColor="background1" w:themeShade="80"/>
        <w:sz w:val="28"/>
        <w:szCs w:val="28"/>
      </w:rPr>
      <w:t>institutions</w:t>
    </w:r>
    <w:proofErr w:type="spellEnd"/>
  </w:p>
  <w:tbl>
    <w:tblPr>
      <w:tblStyle w:val="Tabela-Siatka"/>
      <w:tblW w:w="0" w:type="auto"/>
      <w:tblLayout w:type="fixed"/>
      <w:tblLook w:val="04A0" w:firstRow="1" w:lastRow="0" w:firstColumn="1" w:lastColumn="0" w:noHBand="0" w:noVBand="1"/>
    </w:tblPr>
    <w:tblGrid>
      <w:gridCol w:w="3964"/>
      <w:gridCol w:w="933"/>
      <w:gridCol w:w="1209"/>
      <w:gridCol w:w="1402"/>
      <w:gridCol w:w="1843"/>
      <w:gridCol w:w="4643"/>
    </w:tblGrid>
    <w:tr w:rsidR="00F22C83" w:rsidRPr="00FD1556" w14:paraId="5CEFA3A7" w14:textId="77777777" w:rsidTr="00255D64">
      <w:tc>
        <w:tcPr>
          <w:tcW w:w="3964" w:type="dxa"/>
          <w:vAlign w:val="center"/>
        </w:tcPr>
        <w:p w14:paraId="12DD7341" w14:textId="77777777" w:rsidR="004A0C8C" w:rsidRDefault="004A0C8C" w:rsidP="00DC2AF3">
          <w:pPr>
            <w:pStyle w:val="Nagwek"/>
            <w:jc w:val="center"/>
            <w:rPr>
              <w:b/>
              <w:bCs/>
              <w:i/>
              <w:iCs/>
              <w:color w:val="808080" w:themeColor="background1" w:themeShade="80"/>
              <w:sz w:val="28"/>
              <w:szCs w:val="28"/>
            </w:rPr>
          </w:pPr>
        </w:p>
      </w:tc>
      <w:tc>
        <w:tcPr>
          <w:tcW w:w="933" w:type="dxa"/>
          <w:vAlign w:val="center"/>
        </w:tcPr>
        <w:p w14:paraId="549B3098" w14:textId="32B9D761" w:rsidR="004A0C8C" w:rsidRPr="00255D64" w:rsidRDefault="00C224A9" w:rsidP="00DC2AF3">
          <w:pPr>
            <w:pStyle w:val="Nagwek"/>
            <w:jc w:val="center"/>
            <w:rPr>
              <w:b/>
              <w:bCs/>
              <w:color w:val="808080" w:themeColor="background1" w:themeShade="80"/>
              <w:sz w:val="20"/>
              <w:szCs w:val="20"/>
            </w:rPr>
          </w:pPr>
          <w:r>
            <w:rPr>
              <w:b/>
              <w:bCs/>
              <w:sz w:val="20"/>
              <w:szCs w:val="20"/>
            </w:rPr>
            <w:t>Open</w:t>
          </w:r>
        </w:p>
      </w:tc>
      <w:tc>
        <w:tcPr>
          <w:tcW w:w="1209" w:type="dxa"/>
          <w:vAlign w:val="center"/>
        </w:tcPr>
        <w:p w14:paraId="60A428F5" w14:textId="7F4284B7" w:rsidR="004A0C8C" w:rsidRPr="00255D64" w:rsidRDefault="00C224A9" w:rsidP="00DC2AF3">
          <w:pPr>
            <w:pStyle w:val="Nagwek"/>
            <w:jc w:val="center"/>
            <w:rPr>
              <w:b/>
              <w:bCs/>
              <w:sz w:val="20"/>
              <w:szCs w:val="20"/>
            </w:rPr>
          </w:pPr>
          <w:r>
            <w:rPr>
              <w:b/>
              <w:bCs/>
              <w:sz w:val="20"/>
              <w:szCs w:val="20"/>
            </w:rPr>
            <w:t>Transparent</w:t>
          </w:r>
        </w:p>
      </w:tc>
      <w:tc>
        <w:tcPr>
          <w:tcW w:w="1402" w:type="dxa"/>
          <w:vAlign w:val="center"/>
        </w:tcPr>
        <w:p w14:paraId="14C434DE" w14:textId="29A7DFB5" w:rsidR="004A0C8C" w:rsidRPr="00255D64" w:rsidRDefault="00C224A9" w:rsidP="00DC2AF3">
          <w:pPr>
            <w:pStyle w:val="Nagwek"/>
            <w:jc w:val="center"/>
            <w:rPr>
              <w:b/>
              <w:bCs/>
              <w:sz w:val="20"/>
              <w:szCs w:val="20"/>
            </w:rPr>
          </w:pPr>
          <w:proofErr w:type="spellStart"/>
          <w:r>
            <w:rPr>
              <w:b/>
              <w:bCs/>
              <w:sz w:val="20"/>
              <w:szCs w:val="20"/>
            </w:rPr>
            <w:t>Merit</w:t>
          </w:r>
          <w:proofErr w:type="spellEnd"/>
          <w:r>
            <w:rPr>
              <w:b/>
              <w:bCs/>
              <w:sz w:val="20"/>
              <w:szCs w:val="20"/>
            </w:rPr>
            <w:t>-based</w:t>
          </w:r>
        </w:p>
      </w:tc>
      <w:tc>
        <w:tcPr>
          <w:tcW w:w="1843" w:type="dxa"/>
          <w:vAlign w:val="center"/>
        </w:tcPr>
        <w:p w14:paraId="0FC0F0B1" w14:textId="06E5FB66" w:rsidR="004A0C8C" w:rsidRPr="00011428" w:rsidRDefault="00135434" w:rsidP="00DC2AF3">
          <w:pPr>
            <w:pStyle w:val="Nagwek"/>
            <w:jc w:val="center"/>
            <w:rPr>
              <w:b/>
              <w:bCs/>
              <w:sz w:val="20"/>
              <w:szCs w:val="20"/>
              <w:lang w:val="en-US"/>
            </w:rPr>
          </w:pPr>
          <w:r w:rsidRPr="00011428">
            <w:rPr>
              <w:b/>
              <w:bCs/>
              <w:sz w:val="20"/>
              <w:szCs w:val="20"/>
              <w:lang w:val="en-US"/>
            </w:rPr>
            <w:t>Answer</w:t>
          </w:r>
          <w:r w:rsidR="004A0C8C" w:rsidRPr="00011428">
            <w:rPr>
              <w:b/>
              <w:bCs/>
              <w:sz w:val="20"/>
              <w:szCs w:val="20"/>
              <w:lang w:val="en-US"/>
            </w:rPr>
            <w:t>:</w:t>
          </w:r>
        </w:p>
        <w:p w14:paraId="462CF7C6" w14:textId="154C7433" w:rsidR="004A0C8C" w:rsidRPr="00011428" w:rsidRDefault="00DC2AF3" w:rsidP="00135434">
          <w:pPr>
            <w:pStyle w:val="Nagwek"/>
            <w:rPr>
              <w:sz w:val="20"/>
              <w:szCs w:val="20"/>
              <w:lang w:val="en-US"/>
            </w:rPr>
          </w:pPr>
          <w:r w:rsidRPr="00011428">
            <w:rPr>
              <w:b/>
              <w:bCs/>
              <w:sz w:val="20"/>
              <w:szCs w:val="20"/>
              <w:lang w:val="en-US"/>
            </w:rPr>
            <w:t>+ +</w:t>
          </w:r>
          <w:r w:rsidR="00135434" w:rsidRPr="00011428">
            <w:rPr>
              <w:b/>
              <w:bCs/>
              <w:sz w:val="20"/>
              <w:szCs w:val="20"/>
              <w:lang w:val="en-US"/>
            </w:rPr>
            <w:t>Yes completely</w:t>
          </w:r>
          <w:r w:rsidRPr="00011428">
            <w:rPr>
              <w:b/>
              <w:bCs/>
              <w:sz w:val="20"/>
              <w:szCs w:val="20"/>
              <w:lang w:val="en-US"/>
            </w:rPr>
            <w:t xml:space="preserve">/ </w:t>
          </w:r>
          <w:r w:rsidRPr="00011428">
            <w:rPr>
              <w:b/>
              <w:bCs/>
              <w:sz w:val="20"/>
              <w:szCs w:val="20"/>
              <w:lang w:val="en-US"/>
            </w:rPr>
            <w:br/>
            <w:t>+ -</w:t>
          </w:r>
          <w:r w:rsidR="00135434" w:rsidRPr="00011428">
            <w:rPr>
              <w:b/>
              <w:bCs/>
              <w:sz w:val="20"/>
              <w:szCs w:val="20"/>
              <w:lang w:val="en-US"/>
            </w:rPr>
            <w:t>Yes substatially</w:t>
          </w:r>
          <w:r w:rsidRPr="00011428">
            <w:rPr>
              <w:b/>
              <w:bCs/>
              <w:sz w:val="20"/>
              <w:szCs w:val="20"/>
              <w:lang w:val="en-US"/>
            </w:rPr>
            <w:t xml:space="preserve">/ </w:t>
          </w:r>
          <w:r w:rsidRPr="00011428">
            <w:rPr>
              <w:b/>
              <w:bCs/>
              <w:sz w:val="20"/>
              <w:szCs w:val="20"/>
              <w:lang w:val="en-US"/>
            </w:rPr>
            <w:br/>
            <w:t>- +</w:t>
          </w:r>
          <w:r w:rsidR="00135434" w:rsidRPr="00011428">
            <w:rPr>
              <w:b/>
              <w:bCs/>
              <w:sz w:val="20"/>
              <w:szCs w:val="20"/>
              <w:lang w:val="en-US"/>
            </w:rPr>
            <w:t>Yes partially</w:t>
          </w:r>
          <w:r w:rsidRPr="00011428">
            <w:rPr>
              <w:b/>
              <w:bCs/>
              <w:sz w:val="20"/>
              <w:szCs w:val="20"/>
              <w:lang w:val="en-US"/>
            </w:rPr>
            <w:t>/</w:t>
          </w:r>
          <w:r w:rsidRPr="00011428">
            <w:rPr>
              <w:b/>
              <w:bCs/>
              <w:sz w:val="20"/>
              <w:szCs w:val="20"/>
              <w:lang w:val="en-US"/>
            </w:rPr>
            <w:br/>
            <w:t xml:space="preserve">- - </w:t>
          </w:r>
          <w:r w:rsidR="00135434" w:rsidRPr="00011428">
            <w:rPr>
              <w:b/>
              <w:bCs/>
              <w:sz w:val="20"/>
              <w:szCs w:val="20"/>
              <w:lang w:val="en-US"/>
            </w:rPr>
            <w:t>No</w:t>
          </w:r>
        </w:p>
      </w:tc>
      <w:tc>
        <w:tcPr>
          <w:tcW w:w="4643" w:type="dxa"/>
          <w:vAlign w:val="center"/>
        </w:tcPr>
        <w:p w14:paraId="462A3993" w14:textId="60D9FB84" w:rsidR="004A0C8C" w:rsidRPr="00011428" w:rsidRDefault="00135434" w:rsidP="00DC2AF3">
          <w:pPr>
            <w:pStyle w:val="Nagwek"/>
            <w:jc w:val="center"/>
            <w:rPr>
              <w:b/>
              <w:bCs/>
              <w:sz w:val="20"/>
              <w:szCs w:val="20"/>
              <w:lang w:val="en-US"/>
            </w:rPr>
          </w:pPr>
          <w:r w:rsidRPr="00011428">
            <w:rPr>
              <w:b/>
              <w:bCs/>
              <w:sz w:val="20"/>
              <w:szCs w:val="20"/>
              <w:lang w:val="en-US"/>
            </w:rPr>
            <w:t xml:space="preserve">Suggested indicators </w:t>
          </w:r>
          <w:r w:rsidR="00DC2AF3" w:rsidRPr="00011428">
            <w:rPr>
              <w:b/>
              <w:bCs/>
              <w:sz w:val="20"/>
              <w:szCs w:val="20"/>
              <w:lang w:val="en-US"/>
            </w:rPr>
            <w:t>(</w:t>
          </w:r>
          <w:r w:rsidRPr="00011428">
            <w:rPr>
              <w:b/>
              <w:bCs/>
              <w:sz w:val="20"/>
              <w:szCs w:val="20"/>
              <w:lang w:val="en-US"/>
            </w:rPr>
            <w:t>or form of measurement</w:t>
          </w:r>
          <w:r w:rsidR="00DC2AF3" w:rsidRPr="00011428">
            <w:rPr>
              <w:b/>
              <w:bCs/>
              <w:sz w:val="20"/>
              <w:szCs w:val="20"/>
              <w:lang w:val="en-US"/>
            </w:rPr>
            <w:t>)</w:t>
          </w:r>
        </w:p>
      </w:tc>
    </w:tr>
  </w:tbl>
  <w:p w14:paraId="24A76B28" w14:textId="77777777" w:rsidR="004A0C8C" w:rsidRPr="00011428" w:rsidRDefault="004A0C8C" w:rsidP="004A0C8C">
    <w:pPr>
      <w:pStyle w:val="Nagwek"/>
      <w:jc w:val="center"/>
      <w:rPr>
        <w:b/>
        <w:bCs/>
        <w:i/>
        <w:iCs/>
        <w:color w:val="808080" w:themeColor="background1" w:themeShade="80"/>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50E5D"/>
    <w:multiLevelType w:val="hybridMultilevel"/>
    <w:tmpl w:val="4BA451AC"/>
    <w:lvl w:ilvl="0" w:tplc="0415000B">
      <w:start w:val="1"/>
      <w:numFmt w:val="bullet"/>
      <w:lvlText w:val=""/>
      <w:lvlJc w:val="left"/>
      <w:pPr>
        <w:ind w:left="821" w:hanging="360"/>
      </w:pPr>
      <w:rPr>
        <w:rFonts w:ascii="Wingdings" w:hAnsi="Wingdings" w:hint="default"/>
      </w:rPr>
    </w:lvl>
    <w:lvl w:ilvl="1" w:tplc="04150003" w:tentative="1">
      <w:start w:val="1"/>
      <w:numFmt w:val="bullet"/>
      <w:lvlText w:val="o"/>
      <w:lvlJc w:val="left"/>
      <w:pPr>
        <w:ind w:left="1541" w:hanging="360"/>
      </w:pPr>
      <w:rPr>
        <w:rFonts w:ascii="Courier New" w:hAnsi="Courier New" w:cs="Courier New" w:hint="default"/>
      </w:rPr>
    </w:lvl>
    <w:lvl w:ilvl="2" w:tplc="04150005" w:tentative="1">
      <w:start w:val="1"/>
      <w:numFmt w:val="bullet"/>
      <w:lvlText w:val=""/>
      <w:lvlJc w:val="left"/>
      <w:pPr>
        <w:ind w:left="2261" w:hanging="360"/>
      </w:pPr>
      <w:rPr>
        <w:rFonts w:ascii="Wingdings" w:hAnsi="Wingdings" w:hint="default"/>
      </w:rPr>
    </w:lvl>
    <w:lvl w:ilvl="3" w:tplc="04150001" w:tentative="1">
      <w:start w:val="1"/>
      <w:numFmt w:val="bullet"/>
      <w:lvlText w:val=""/>
      <w:lvlJc w:val="left"/>
      <w:pPr>
        <w:ind w:left="2981" w:hanging="360"/>
      </w:pPr>
      <w:rPr>
        <w:rFonts w:ascii="Symbol" w:hAnsi="Symbol" w:hint="default"/>
      </w:rPr>
    </w:lvl>
    <w:lvl w:ilvl="4" w:tplc="04150003" w:tentative="1">
      <w:start w:val="1"/>
      <w:numFmt w:val="bullet"/>
      <w:lvlText w:val="o"/>
      <w:lvlJc w:val="left"/>
      <w:pPr>
        <w:ind w:left="3701" w:hanging="360"/>
      </w:pPr>
      <w:rPr>
        <w:rFonts w:ascii="Courier New" w:hAnsi="Courier New" w:cs="Courier New" w:hint="default"/>
      </w:rPr>
    </w:lvl>
    <w:lvl w:ilvl="5" w:tplc="04150005" w:tentative="1">
      <w:start w:val="1"/>
      <w:numFmt w:val="bullet"/>
      <w:lvlText w:val=""/>
      <w:lvlJc w:val="left"/>
      <w:pPr>
        <w:ind w:left="4421" w:hanging="360"/>
      </w:pPr>
      <w:rPr>
        <w:rFonts w:ascii="Wingdings" w:hAnsi="Wingdings" w:hint="default"/>
      </w:rPr>
    </w:lvl>
    <w:lvl w:ilvl="6" w:tplc="04150001" w:tentative="1">
      <w:start w:val="1"/>
      <w:numFmt w:val="bullet"/>
      <w:lvlText w:val=""/>
      <w:lvlJc w:val="left"/>
      <w:pPr>
        <w:ind w:left="5141" w:hanging="360"/>
      </w:pPr>
      <w:rPr>
        <w:rFonts w:ascii="Symbol" w:hAnsi="Symbol" w:hint="default"/>
      </w:rPr>
    </w:lvl>
    <w:lvl w:ilvl="7" w:tplc="04150003" w:tentative="1">
      <w:start w:val="1"/>
      <w:numFmt w:val="bullet"/>
      <w:lvlText w:val="o"/>
      <w:lvlJc w:val="left"/>
      <w:pPr>
        <w:ind w:left="5861" w:hanging="360"/>
      </w:pPr>
      <w:rPr>
        <w:rFonts w:ascii="Courier New" w:hAnsi="Courier New" w:cs="Courier New" w:hint="default"/>
      </w:rPr>
    </w:lvl>
    <w:lvl w:ilvl="8" w:tplc="04150005" w:tentative="1">
      <w:start w:val="1"/>
      <w:numFmt w:val="bullet"/>
      <w:lvlText w:val=""/>
      <w:lvlJc w:val="left"/>
      <w:pPr>
        <w:ind w:left="65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9B"/>
    <w:rsid w:val="000019BD"/>
    <w:rsid w:val="0000268A"/>
    <w:rsid w:val="00003866"/>
    <w:rsid w:val="00011428"/>
    <w:rsid w:val="00035F97"/>
    <w:rsid w:val="00046758"/>
    <w:rsid w:val="0005179B"/>
    <w:rsid w:val="00056176"/>
    <w:rsid w:val="00057823"/>
    <w:rsid w:val="00070675"/>
    <w:rsid w:val="000843C1"/>
    <w:rsid w:val="000A605A"/>
    <w:rsid w:val="000C0CB1"/>
    <w:rsid w:val="000E0014"/>
    <w:rsid w:val="000E2CDC"/>
    <w:rsid w:val="000E63CB"/>
    <w:rsid w:val="000E79ED"/>
    <w:rsid w:val="000F7221"/>
    <w:rsid w:val="00101026"/>
    <w:rsid w:val="0011156E"/>
    <w:rsid w:val="00113623"/>
    <w:rsid w:val="001219C1"/>
    <w:rsid w:val="00125E1B"/>
    <w:rsid w:val="00131D88"/>
    <w:rsid w:val="00135434"/>
    <w:rsid w:val="00137B4A"/>
    <w:rsid w:val="00146348"/>
    <w:rsid w:val="00151EE2"/>
    <w:rsid w:val="00164AD6"/>
    <w:rsid w:val="00165D39"/>
    <w:rsid w:val="00170C88"/>
    <w:rsid w:val="00184408"/>
    <w:rsid w:val="0019425B"/>
    <w:rsid w:val="001A0C1D"/>
    <w:rsid w:val="001B225F"/>
    <w:rsid w:val="001B434C"/>
    <w:rsid w:val="001B7F28"/>
    <w:rsid w:val="001D3E6F"/>
    <w:rsid w:val="001D5270"/>
    <w:rsid w:val="001F2BB0"/>
    <w:rsid w:val="00207DFB"/>
    <w:rsid w:val="0023760A"/>
    <w:rsid w:val="00243386"/>
    <w:rsid w:val="00247A06"/>
    <w:rsid w:val="00255B72"/>
    <w:rsid w:val="00255D64"/>
    <w:rsid w:val="00256962"/>
    <w:rsid w:val="00257599"/>
    <w:rsid w:val="00260A03"/>
    <w:rsid w:val="00270455"/>
    <w:rsid w:val="0027285D"/>
    <w:rsid w:val="0029216D"/>
    <w:rsid w:val="002928CF"/>
    <w:rsid w:val="00293075"/>
    <w:rsid w:val="002A4B11"/>
    <w:rsid w:val="002B09B9"/>
    <w:rsid w:val="002E76F2"/>
    <w:rsid w:val="002F2E8A"/>
    <w:rsid w:val="002F6E21"/>
    <w:rsid w:val="00300BDC"/>
    <w:rsid w:val="00303BBB"/>
    <w:rsid w:val="00305D23"/>
    <w:rsid w:val="00314C09"/>
    <w:rsid w:val="00317F29"/>
    <w:rsid w:val="00320227"/>
    <w:rsid w:val="00320D0C"/>
    <w:rsid w:val="003309DE"/>
    <w:rsid w:val="00336396"/>
    <w:rsid w:val="00346D1D"/>
    <w:rsid w:val="00355DB0"/>
    <w:rsid w:val="003632A0"/>
    <w:rsid w:val="00364FDC"/>
    <w:rsid w:val="0036657E"/>
    <w:rsid w:val="003722A3"/>
    <w:rsid w:val="00372363"/>
    <w:rsid w:val="0038340C"/>
    <w:rsid w:val="00384C73"/>
    <w:rsid w:val="00390DE5"/>
    <w:rsid w:val="00393C6A"/>
    <w:rsid w:val="003A39E0"/>
    <w:rsid w:val="003B15B1"/>
    <w:rsid w:val="003B79A7"/>
    <w:rsid w:val="003C0F1B"/>
    <w:rsid w:val="003C56A7"/>
    <w:rsid w:val="003D6D63"/>
    <w:rsid w:val="003F298F"/>
    <w:rsid w:val="003F5418"/>
    <w:rsid w:val="003F5FA2"/>
    <w:rsid w:val="0040007A"/>
    <w:rsid w:val="00403ACC"/>
    <w:rsid w:val="0041114E"/>
    <w:rsid w:val="004119BF"/>
    <w:rsid w:val="00413D7F"/>
    <w:rsid w:val="00415239"/>
    <w:rsid w:val="00416F3D"/>
    <w:rsid w:val="00433B57"/>
    <w:rsid w:val="004436B4"/>
    <w:rsid w:val="004473CF"/>
    <w:rsid w:val="0046132D"/>
    <w:rsid w:val="00477A4C"/>
    <w:rsid w:val="0049567E"/>
    <w:rsid w:val="004A0A50"/>
    <w:rsid w:val="004A0C8C"/>
    <w:rsid w:val="004A58A8"/>
    <w:rsid w:val="004C09CB"/>
    <w:rsid w:val="004C2C79"/>
    <w:rsid w:val="004C3650"/>
    <w:rsid w:val="004D5ECB"/>
    <w:rsid w:val="004D6609"/>
    <w:rsid w:val="004F2688"/>
    <w:rsid w:val="004F7D5D"/>
    <w:rsid w:val="00502606"/>
    <w:rsid w:val="00505D92"/>
    <w:rsid w:val="00521693"/>
    <w:rsid w:val="00530699"/>
    <w:rsid w:val="005459FB"/>
    <w:rsid w:val="00546BE0"/>
    <w:rsid w:val="00552FB7"/>
    <w:rsid w:val="00555EBF"/>
    <w:rsid w:val="00556521"/>
    <w:rsid w:val="0056105C"/>
    <w:rsid w:val="00562377"/>
    <w:rsid w:val="00575BAE"/>
    <w:rsid w:val="005812F2"/>
    <w:rsid w:val="005858A5"/>
    <w:rsid w:val="00593E1A"/>
    <w:rsid w:val="005A4B6A"/>
    <w:rsid w:val="005A7495"/>
    <w:rsid w:val="005B15BE"/>
    <w:rsid w:val="005B5BAD"/>
    <w:rsid w:val="005B6FD6"/>
    <w:rsid w:val="005D5309"/>
    <w:rsid w:val="005D7FA0"/>
    <w:rsid w:val="005E5872"/>
    <w:rsid w:val="005F0323"/>
    <w:rsid w:val="005F1940"/>
    <w:rsid w:val="005F238F"/>
    <w:rsid w:val="005F70EC"/>
    <w:rsid w:val="006275B5"/>
    <w:rsid w:val="00630AF4"/>
    <w:rsid w:val="00632C43"/>
    <w:rsid w:val="00634CFF"/>
    <w:rsid w:val="0064770A"/>
    <w:rsid w:val="00651573"/>
    <w:rsid w:val="006564BF"/>
    <w:rsid w:val="0066062E"/>
    <w:rsid w:val="00672FB4"/>
    <w:rsid w:val="0067785F"/>
    <w:rsid w:val="00686639"/>
    <w:rsid w:val="006A3C30"/>
    <w:rsid w:val="006B2882"/>
    <w:rsid w:val="006B49A5"/>
    <w:rsid w:val="006B6BD3"/>
    <w:rsid w:val="006B6C7D"/>
    <w:rsid w:val="006C0959"/>
    <w:rsid w:val="006C24DC"/>
    <w:rsid w:val="006C6232"/>
    <w:rsid w:val="006D643A"/>
    <w:rsid w:val="006E6DEB"/>
    <w:rsid w:val="006F64CE"/>
    <w:rsid w:val="007003F7"/>
    <w:rsid w:val="0070534A"/>
    <w:rsid w:val="007166D1"/>
    <w:rsid w:val="00721857"/>
    <w:rsid w:val="007235ED"/>
    <w:rsid w:val="00743387"/>
    <w:rsid w:val="00745514"/>
    <w:rsid w:val="007470E0"/>
    <w:rsid w:val="00747993"/>
    <w:rsid w:val="007502AE"/>
    <w:rsid w:val="00757ADE"/>
    <w:rsid w:val="00757BB8"/>
    <w:rsid w:val="00771A67"/>
    <w:rsid w:val="00775085"/>
    <w:rsid w:val="00784DD2"/>
    <w:rsid w:val="007939E3"/>
    <w:rsid w:val="007A557C"/>
    <w:rsid w:val="007B5A65"/>
    <w:rsid w:val="007C09C6"/>
    <w:rsid w:val="007D4FCC"/>
    <w:rsid w:val="007E21BA"/>
    <w:rsid w:val="007E48D6"/>
    <w:rsid w:val="007F598A"/>
    <w:rsid w:val="008104F6"/>
    <w:rsid w:val="00811F34"/>
    <w:rsid w:val="00813F2F"/>
    <w:rsid w:val="008144A0"/>
    <w:rsid w:val="00841F89"/>
    <w:rsid w:val="00852C1A"/>
    <w:rsid w:val="008530B9"/>
    <w:rsid w:val="008605C2"/>
    <w:rsid w:val="00862579"/>
    <w:rsid w:val="00864D6F"/>
    <w:rsid w:val="00867513"/>
    <w:rsid w:val="0086782F"/>
    <w:rsid w:val="00867C93"/>
    <w:rsid w:val="00867F22"/>
    <w:rsid w:val="0087203E"/>
    <w:rsid w:val="00873214"/>
    <w:rsid w:val="0088143A"/>
    <w:rsid w:val="008B66ED"/>
    <w:rsid w:val="008C1FD9"/>
    <w:rsid w:val="008C3406"/>
    <w:rsid w:val="008C6470"/>
    <w:rsid w:val="008E1FAF"/>
    <w:rsid w:val="008E6FDC"/>
    <w:rsid w:val="008F6923"/>
    <w:rsid w:val="008F7F8B"/>
    <w:rsid w:val="00900415"/>
    <w:rsid w:val="00907B24"/>
    <w:rsid w:val="00910DEB"/>
    <w:rsid w:val="00915605"/>
    <w:rsid w:val="009234A2"/>
    <w:rsid w:val="009332CA"/>
    <w:rsid w:val="00936B30"/>
    <w:rsid w:val="00963BDB"/>
    <w:rsid w:val="00976093"/>
    <w:rsid w:val="00985285"/>
    <w:rsid w:val="009B0768"/>
    <w:rsid w:val="009B2FB7"/>
    <w:rsid w:val="009B4BC5"/>
    <w:rsid w:val="009B7DA5"/>
    <w:rsid w:val="009B7EF0"/>
    <w:rsid w:val="009D10C3"/>
    <w:rsid w:val="009D1FBB"/>
    <w:rsid w:val="009F7001"/>
    <w:rsid w:val="00A01809"/>
    <w:rsid w:val="00A144F3"/>
    <w:rsid w:val="00A22DC5"/>
    <w:rsid w:val="00A264C0"/>
    <w:rsid w:val="00A26539"/>
    <w:rsid w:val="00A26AFA"/>
    <w:rsid w:val="00A311E7"/>
    <w:rsid w:val="00A32D0A"/>
    <w:rsid w:val="00A40002"/>
    <w:rsid w:val="00A732E2"/>
    <w:rsid w:val="00A844EB"/>
    <w:rsid w:val="00A85A81"/>
    <w:rsid w:val="00AB5FC0"/>
    <w:rsid w:val="00AC3435"/>
    <w:rsid w:val="00AD0FA6"/>
    <w:rsid w:val="00AD6A3A"/>
    <w:rsid w:val="00AD70C8"/>
    <w:rsid w:val="00AE48C9"/>
    <w:rsid w:val="00AF3F13"/>
    <w:rsid w:val="00B0207D"/>
    <w:rsid w:val="00B04B56"/>
    <w:rsid w:val="00B1110A"/>
    <w:rsid w:val="00B11196"/>
    <w:rsid w:val="00B13FD4"/>
    <w:rsid w:val="00B21E59"/>
    <w:rsid w:val="00B341F8"/>
    <w:rsid w:val="00B40D81"/>
    <w:rsid w:val="00B4102A"/>
    <w:rsid w:val="00B555F2"/>
    <w:rsid w:val="00B60896"/>
    <w:rsid w:val="00B66CFC"/>
    <w:rsid w:val="00B67E01"/>
    <w:rsid w:val="00B71EB8"/>
    <w:rsid w:val="00B81E5A"/>
    <w:rsid w:val="00B831DB"/>
    <w:rsid w:val="00B8756F"/>
    <w:rsid w:val="00B9419D"/>
    <w:rsid w:val="00BA50E7"/>
    <w:rsid w:val="00BB06A0"/>
    <w:rsid w:val="00BD18C6"/>
    <w:rsid w:val="00BD6936"/>
    <w:rsid w:val="00BF0379"/>
    <w:rsid w:val="00BF230D"/>
    <w:rsid w:val="00BF40CE"/>
    <w:rsid w:val="00BF713C"/>
    <w:rsid w:val="00C00527"/>
    <w:rsid w:val="00C0172A"/>
    <w:rsid w:val="00C122C1"/>
    <w:rsid w:val="00C126E0"/>
    <w:rsid w:val="00C16614"/>
    <w:rsid w:val="00C20A52"/>
    <w:rsid w:val="00C20AE8"/>
    <w:rsid w:val="00C224A9"/>
    <w:rsid w:val="00C23D33"/>
    <w:rsid w:val="00C2529D"/>
    <w:rsid w:val="00C316EA"/>
    <w:rsid w:val="00C324BB"/>
    <w:rsid w:val="00C40A6D"/>
    <w:rsid w:val="00C47E3A"/>
    <w:rsid w:val="00C53409"/>
    <w:rsid w:val="00C56CA4"/>
    <w:rsid w:val="00C6695B"/>
    <w:rsid w:val="00C777A1"/>
    <w:rsid w:val="00C804F5"/>
    <w:rsid w:val="00C81ADF"/>
    <w:rsid w:val="00C81C56"/>
    <w:rsid w:val="00C82F83"/>
    <w:rsid w:val="00C83ADF"/>
    <w:rsid w:val="00CB0391"/>
    <w:rsid w:val="00CD095C"/>
    <w:rsid w:val="00CD324F"/>
    <w:rsid w:val="00CE1C66"/>
    <w:rsid w:val="00CE680C"/>
    <w:rsid w:val="00D004B2"/>
    <w:rsid w:val="00D01285"/>
    <w:rsid w:val="00D03697"/>
    <w:rsid w:val="00D1348D"/>
    <w:rsid w:val="00D21A67"/>
    <w:rsid w:val="00D22471"/>
    <w:rsid w:val="00D4275A"/>
    <w:rsid w:val="00D46A5F"/>
    <w:rsid w:val="00D649F1"/>
    <w:rsid w:val="00D70270"/>
    <w:rsid w:val="00D75F6B"/>
    <w:rsid w:val="00D82702"/>
    <w:rsid w:val="00D84F5D"/>
    <w:rsid w:val="00D96118"/>
    <w:rsid w:val="00D97998"/>
    <w:rsid w:val="00DA51A1"/>
    <w:rsid w:val="00DB7A94"/>
    <w:rsid w:val="00DC2AF3"/>
    <w:rsid w:val="00DC7A72"/>
    <w:rsid w:val="00DD2B0A"/>
    <w:rsid w:val="00DE75B0"/>
    <w:rsid w:val="00DF06C0"/>
    <w:rsid w:val="00DF3B16"/>
    <w:rsid w:val="00E057B5"/>
    <w:rsid w:val="00E12842"/>
    <w:rsid w:val="00E143EC"/>
    <w:rsid w:val="00E2706A"/>
    <w:rsid w:val="00E27205"/>
    <w:rsid w:val="00E35C6E"/>
    <w:rsid w:val="00E422C8"/>
    <w:rsid w:val="00E43CEA"/>
    <w:rsid w:val="00E44065"/>
    <w:rsid w:val="00E46E15"/>
    <w:rsid w:val="00E5542A"/>
    <w:rsid w:val="00E57C90"/>
    <w:rsid w:val="00E6010C"/>
    <w:rsid w:val="00E612BC"/>
    <w:rsid w:val="00E65251"/>
    <w:rsid w:val="00E71D78"/>
    <w:rsid w:val="00E74CB1"/>
    <w:rsid w:val="00E84957"/>
    <w:rsid w:val="00E91BC4"/>
    <w:rsid w:val="00E92AD3"/>
    <w:rsid w:val="00E95928"/>
    <w:rsid w:val="00EA1D33"/>
    <w:rsid w:val="00EB1664"/>
    <w:rsid w:val="00ED6FCA"/>
    <w:rsid w:val="00EE0549"/>
    <w:rsid w:val="00EE2778"/>
    <w:rsid w:val="00EE35AF"/>
    <w:rsid w:val="00EE6664"/>
    <w:rsid w:val="00EF3163"/>
    <w:rsid w:val="00EF6803"/>
    <w:rsid w:val="00F0362E"/>
    <w:rsid w:val="00F12670"/>
    <w:rsid w:val="00F15FAB"/>
    <w:rsid w:val="00F22C83"/>
    <w:rsid w:val="00F22FB6"/>
    <w:rsid w:val="00F24B39"/>
    <w:rsid w:val="00F27BF4"/>
    <w:rsid w:val="00F3072A"/>
    <w:rsid w:val="00F318CC"/>
    <w:rsid w:val="00F32A5A"/>
    <w:rsid w:val="00F358D9"/>
    <w:rsid w:val="00F44464"/>
    <w:rsid w:val="00F52EFC"/>
    <w:rsid w:val="00F61FBC"/>
    <w:rsid w:val="00F83CC1"/>
    <w:rsid w:val="00F85095"/>
    <w:rsid w:val="00F86151"/>
    <w:rsid w:val="00F86B50"/>
    <w:rsid w:val="00F90725"/>
    <w:rsid w:val="00F93900"/>
    <w:rsid w:val="00FA20C6"/>
    <w:rsid w:val="00FA6B9B"/>
    <w:rsid w:val="00FB50C9"/>
    <w:rsid w:val="00FB5A54"/>
    <w:rsid w:val="00FC605E"/>
    <w:rsid w:val="00FD1556"/>
    <w:rsid w:val="00FD1C09"/>
    <w:rsid w:val="00FE0B7E"/>
    <w:rsid w:val="00FE5330"/>
    <w:rsid w:val="00FF6E65"/>
    <w:rsid w:val="15F44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16AE"/>
  <w15:chartTrackingRefBased/>
  <w15:docId w15:val="{E37F0E5D-ADEA-4DD8-A5EC-CF0270CC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0C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C8C"/>
  </w:style>
  <w:style w:type="paragraph" w:styleId="Stopka">
    <w:name w:val="footer"/>
    <w:basedOn w:val="Normalny"/>
    <w:link w:val="StopkaZnak"/>
    <w:uiPriority w:val="99"/>
    <w:unhideWhenUsed/>
    <w:rsid w:val="004A0C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C8C"/>
  </w:style>
  <w:style w:type="table" w:styleId="Tabela-Siatka">
    <w:name w:val="Table Grid"/>
    <w:basedOn w:val="Standardowy"/>
    <w:uiPriority w:val="39"/>
    <w:rsid w:val="004A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9B4BC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9B4BC5"/>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9B4BC5"/>
    <w:rPr>
      <w:sz w:val="16"/>
      <w:szCs w:val="16"/>
    </w:rPr>
  </w:style>
  <w:style w:type="paragraph" w:customStyle="1" w:styleId="TableParagraph">
    <w:name w:val="Table Paragraph"/>
    <w:basedOn w:val="Normalny"/>
    <w:uiPriority w:val="1"/>
    <w:qFormat/>
    <w:rsid w:val="00743387"/>
    <w:pPr>
      <w:widowControl w:val="0"/>
      <w:autoSpaceDE w:val="0"/>
      <w:autoSpaceDN w:val="0"/>
      <w:spacing w:after="0" w:line="240" w:lineRule="auto"/>
    </w:pPr>
    <w:rPr>
      <w:rFonts w:ascii="Times New Roman" w:eastAsia="Times New Roman" w:hAnsi="Times New Roman" w:cs="Times New Roman"/>
    </w:rPr>
  </w:style>
  <w:style w:type="character" w:styleId="Hipercze">
    <w:name w:val="Hyperlink"/>
    <w:basedOn w:val="Domylnaczcionkaakapitu"/>
    <w:uiPriority w:val="99"/>
    <w:unhideWhenUsed/>
    <w:rsid w:val="00575BAE"/>
    <w:rPr>
      <w:color w:val="0563C1" w:themeColor="hyperlink"/>
      <w:u w:val="single"/>
    </w:rPr>
  </w:style>
  <w:style w:type="character" w:styleId="Nierozpoznanawzmianka">
    <w:name w:val="Unresolved Mention"/>
    <w:basedOn w:val="Domylnaczcionkaakapitu"/>
    <w:uiPriority w:val="99"/>
    <w:semiHidden/>
    <w:unhideWhenUsed/>
    <w:rsid w:val="00575BAE"/>
    <w:rPr>
      <w:color w:val="605E5C"/>
      <w:shd w:val="clear" w:color="auto" w:fill="E1DFDD"/>
    </w:rPr>
  </w:style>
  <w:style w:type="paragraph" w:styleId="Tekstpodstawowy">
    <w:name w:val="Body Text"/>
    <w:basedOn w:val="Normalny"/>
    <w:link w:val="TekstpodstawowyZnak"/>
    <w:uiPriority w:val="1"/>
    <w:qFormat/>
    <w:rsid w:val="00070675"/>
    <w:pPr>
      <w:widowControl w:val="0"/>
      <w:autoSpaceDE w:val="0"/>
      <w:autoSpaceDN w:val="0"/>
      <w:spacing w:before="3" w:after="0" w:line="240" w:lineRule="auto"/>
    </w:pPr>
    <w:rPr>
      <w:rFonts w:ascii="Carlito" w:eastAsia="Carlito" w:hAnsi="Carlito" w:cs="Carlito"/>
      <w:b/>
      <w:bCs/>
      <w:sz w:val="40"/>
      <w:szCs w:val="40"/>
    </w:rPr>
  </w:style>
  <w:style w:type="character" w:customStyle="1" w:styleId="TekstpodstawowyZnak">
    <w:name w:val="Tekst podstawowy Znak"/>
    <w:basedOn w:val="Domylnaczcionkaakapitu"/>
    <w:link w:val="Tekstpodstawowy"/>
    <w:uiPriority w:val="1"/>
    <w:rsid w:val="00070675"/>
    <w:rPr>
      <w:rFonts w:ascii="Carlito" w:eastAsia="Carlito" w:hAnsi="Carlito" w:cs="Carlito"/>
      <w:b/>
      <w:bCs/>
      <w:sz w:val="40"/>
      <w:szCs w:val="40"/>
    </w:rPr>
  </w:style>
  <w:style w:type="paragraph" w:styleId="Poprawka">
    <w:name w:val="Revision"/>
    <w:hidden/>
    <w:uiPriority w:val="99"/>
    <w:semiHidden/>
    <w:rsid w:val="00164AD6"/>
    <w:pPr>
      <w:spacing w:after="0" w:line="240" w:lineRule="auto"/>
    </w:pPr>
  </w:style>
  <w:style w:type="paragraph" w:styleId="Tematkomentarza">
    <w:name w:val="annotation subject"/>
    <w:basedOn w:val="Tekstkomentarza"/>
    <w:next w:val="Tekstkomentarza"/>
    <w:link w:val="TematkomentarzaZnak"/>
    <w:uiPriority w:val="99"/>
    <w:semiHidden/>
    <w:unhideWhenUsed/>
    <w:rsid w:val="00164AD6"/>
    <w:pPr>
      <w:widowControl/>
      <w:autoSpaceDE/>
      <w:autoSpaceDN/>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64AD6"/>
    <w:rPr>
      <w:rFonts w:ascii="Times New Roman" w:eastAsia="Times New Roman" w:hAnsi="Times New Roman" w:cs="Times New Roman"/>
      <w:b/>
      <w:bCs/>
      <w:sz w:val="20"/>
      <w:szCs w:val="20"/>
    </w:rPr>
  </w:style>
  <w:style w:type="character" w:styleId="UyteHipercze">
    <w:name w:val="FollowedHyperlink"/>
    <w:basedOn w:val="Domylnaczcionkaakapitu"/>
    <w:uiPriority w:val="99"/>
    <w:semiHidden/>
    <w:unhideWhenUsed/>
    <w:rsid w:val="00B21E59"/>
    <w:rPr>
      <w:color w:val="954F72" w:themeColor="followedHyperlink"/>
      <w:u w:val="single"/>
    </w:rPr>
  </w:style>
  <w:style w:type="character" w:customStyle="1" w:styleId="hgkelc">
    <w:name w:val="hgkelc"/>
    <w:basedOn w:val="Domylnaczcionkaakapitu"/>
    <w:rsid w:val="001D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35293">
      <w:bodyDiv w:val="1"/>
      <w:marLeft w:val="0"/>
      <w:marRight w:val="0"/>
      <w:marTop w:val="0"/>
      <w:marBottom w:val="0"/>
      <w:divBdr>
        <w:top w:val="none" w:sz="0" w:space="0" w:color="auto"/>
        <w:left w:val="none" w:sz="0" w:space="0" w:color="auto"/>
        <w:bottom w:val="none" w:sz="0" w:space="0" w:color="auto"/>
        <w:right w:val="none" w:sz="0" w:space="0" w:color="auto"/>
      </w:divBdr>
    </w:div>
    <w:div w:id="16890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xess.ec.europa.eu/jobs" TargetMode="External"/><Relationship Id="rId13" Type="http://schemas.openxmlformats.org/officeDocument/2006/relationships/hyperlink" Target="https://tlumacz.migam.org/politechnika_lodz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odz.pl/en/about%20tul/promotional-and-information-materi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odawcy.pracuj.pl/politechnika%20lodzka,1469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odz.pl/uczelnia/oferty-pracy/oferty-pracy-dla-naukowcow" TargetMode="External"/><Relationship Id="rId4" Type="http://schemas.openxmlformats.org/officeDocument/2006/relationships/settings" Target="settings.xml"/><Relationship Id="rId9" Type="http://schemas.openxmlformats.org/officeDocument/2006/relationships/hyperlink" Target="http://www.bazaogloszen.nauka.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975B-7587-40AD-99D4-D330A5BA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14</Pages>
  <Words>2810</Words>
  <Characters>16864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19635</CharactersWithSpaces>
  <SharedDoc>false</SharedDoc>
  <HLinks>
    <vt:vector size="96" baseType="variant">
      <vt:variant>
        <vt:i4>2359355</vt:i4>
      </vt:variant>
      <vt:variant>
        <vt:i4>45</vt:i4>
      </vt:variant>
      <vt:variant>
        <vt:i4>0</vt:i4>
      </vt:variant>
      <vt:variant>
        <vt:i4>5</vt:i4>
      </vt:variant>
      <vt:variant>
        <vt:lpwstr>https://p.lodz.pl/pracownicy/hr-excellence-research-w-pl/polityka-otm-r</vt:lpwstr>
      </vt:variant>
      <vt:variant>
        <vt:lpwstr/>
      </vt:variant>
      <vt:variant>
        <vt:i4>4587633</vt:i4>
      </vt:variant>
      <vt:variant>
        <vt:i4>42</vt:i4>
      </vt:variant>
      <vt:variant>
        <vt:i4>0</vt:i4>
      </vt:variant>
      <vt:variant>
        <vt:i4>5</vt:i4>
      </vt:variant>
      <vt:variant>
        <vt:lpwstr>https://tlumacz.migam.org/politechnika_lodzka</vt:lpwstr>
      </vt:variant>
      <vt:variant>
        <vt:lpwstr/>
      </vt:variant>
      <vt:variant>
        <vt:i4>327693</vt:i4>
      </vt:variant>
      <vt:variant>
        <vt:i4>39</vt:i4>
      </vt:variant>
      <vt:variant>
        <vt:i4>0</vt:i4>
      </vt:variant>
      <vt:variant>
        <vt:i4>5</vt:i4>
      </vt:variant>
      <vt:variant>
        <vt:lpwstr>https://p.lodz.pl/en/about tul/promotional-and-information-materials</vt:lpwstr>
      </vt:variant>
      <vt:variant>
        <vt:lpwstr/>
      </vt:variant>
      <vt:variant>
        <vt:i4>2621559</vt:i4>
      </vt:variant>
      <vt:variant>
        <vt:i4>36</vt:i4>
      </vt:variant>
      <vt:variant>
        <vt:i4>0</vt:i4>
      </vt:variant>
      <vt:variant>
        <vt:i4>5</vt:i4>
      </vt:variant>
      <vt:variant>
        <vt:lpwstr>https://pracodawcy.pracuj.pl/politechnika lodzka,146997</vt:lpwstr>
      </vt:variant>
      <vt:variant>
        <vt:lpwstr/>
      </vt:variant>
      <vt:variant>
        <vt:i4>7405670</vt:i4>
      </vt:variant>
      <vt:variant>
        <vt:i4>33</vt:i4>
      </vt:variant>
      <vt:variant>
        <vt:i4>0</vt:i4>
      </vt:variant>
      <vt:variant>
        <vt:i4>5</vt:i4>
      </vt:variant>
      <vt:variant>
        <vt:lpwstr>https://p.lodz.pl/uczelnia/oferty-pracy/oferty-pracy-dla-naukowcow</vt:lpwstr>
      </vt:variant>
      <vt:variant>
        <vt:lpwstr/>
      </vt:variant>
      <vt:variant>
        <vt:i4>65623</vt:i4>
      </vt:variant>
      <vt:variant>
        <vt:i4>30</vt:i4>
      </vt:variant>
      <vt:variant>
        <vt:i4>0</vt:i4>
      </vt:variant>
      <vt:variant>
        <vt:i4>5</vt:i4>
      </vt:variant>
      <vt:variant>
        <vt:lpwstr>http://www.bazaogloszen.nauka.gov.pl/</vt:lpwstr>
      </vt:variant>
      <vt:variant>
        <vt:lpwstr/>
      </vt:variant>
      <vt:variant>
        <vt:i4>7667749</vt:i4>
      </vt:variant>
      <vt:variant>
        <vt:i4>27</vt:i4>
      </vt:variant>
      <vt:variant>
        <vt:i4>0</vt:i4>
      </vt:variant>
      <vt:variant>
        <vt:i4>5</vt:i4>
      </vt:variant>
      <vt:variant>
        <vt:lpwstr>https://euraxess.ec.europa.eu/jobs</vt:lpwstr>
      </vt:variant>
      <vt:variant>
        <vt:lpwstr/>
      </vt:variant>
      <vt:variant>
        <vt:i4>4325487</vt:i4>
      </vt:variant>
      <vt:variant>
        <vt:i4>24</vt:i4>
      </vt:variant>
      <vt:variant>
        <vt:i4>0</vt:i4>
      </vt:variant>
      <vt:variant>
        <vt:i4>5</vt:i4>
      </vt:variant>
      <vt:variant>
        <vt:lpwstr>https://p.lodz.pl/sites/default/files/2021-10/kodeks-dobre-praktyki_ang.pdf</vt:lpwstr>
      </vt:variant>
      <vt:variant>
        <vt:lpwstr/>
      </vt:variant>
      <vt:variant>
        <vt:i4>3211387</vt:i4>
      </vt:variant>
      <vt:variant>
        <vt:i4>21</vt:i4>
      </vt:variant>
      <vt:variant>
        <vt:i4>0</vt:i4>
      </vt:variant>
      <vt:variant>
        <vt:i4>5</vt:i4>
      </vt:variant>
      <vt:variant>
        <vt:lpwstr>https://p.lodz.pl/sites/default/files/2021-10/kodeks-dobre-praktyki-przy-organizacji-konkursow-na-stanowiska-nauczycieli-akademickich-w-pl.pdf</vt:lpwstr>
      </vt:variant>
      <vt:variant>
        <vt:lpwstr/>
      </vt:variant>
      <vt:variant>
        <vt:i4>6815848</vt:i4>
      </vt:variant>
      <vt:variant>
        <vt:i4>18</vt:i4>
      </vt:variant>
      <vt:variant>
        <vt:i4>0</vt:i4>
      </vt:variant>
      <vt:variant>
        <vt:i4>5</vt:i4>
      </vt:variant>
      <vt:variant>
        <vt:lpwstr>https://view.officeapps.live.com/op/view.aspx?src=https%3A%2F%2Fp.lodz.pl%2Fsites%2Fdefault%2Ffiles%2F2021-12%2Fzarzadzenie-w-sprawie-sposobu-i-trybu-przeprowadzania-konkursow-na-stanowiska-nauczycieli-akademickich-w-politechnice-lodzkiej-polityka-otm-r.docx&amp;wdOrigin=BROWSELINK</vt:lpwstr>
      </vt:variant>
      <vt:variant>
        <vt:lpwstr/>
      </vt:variant>
      <vt:variant>
        <vt:i4>4063331</vt:i4>
      </vt:variant>
      <vt:variant>
        <vt:i4>15</vt:i4>
      </vt:variant>
      <vt:variant>
        <vt:i4>0</vt:i4>
      </vt:variant>
      <vt:variant>
        <vt:i4>5</vt:i4>
      </vt:variant>
      <vt:variant>
        <vt:lpwstr>http://bip.us.edu.pl/sites/bip.us.edu.pl/files/prawo/zal_do_166_2017_3.pdf</vt:lpwstr>
      </vt:variant>
      <vt:variant>
        <vt:lpwstr/>
      </vt:variant>
      <vt:variant>
        <vt:i4>4063339</vt:i4>
      </vt:variant>
      <vt:variant>
        <vt:i4>12</vt:i4>
      </vt:variant>
      <vt:variant>
        <vt:i4>0</vt:i4>
      </vt:variant>
      <vt:variant>
        <vt:i4>5</vt:i4>
      </vt:variant>
      <vt:variant>
        <vt:lpwstr>https://p.lodz.pl/pracownicy/hr-excellence-research-w-pl/wewnetrzne-akty-normatywne-pl</vt:lpwstr>
      </vt:variant>
      <vt:variant>
        <vt:lpwstr/>
      </vt:variant>
      <vt:variant>
        <vt:i4>7209008</vt:i4>
      </vt:variant>
      <vt:variant>
        <vt:i4>9</vt:i4>
      </vt:variant>
      <vt:variant>
        <vt:i4>0</vt:i4>
      </vt:variant>
      <vt:variant>
        <vt:i4>5</vt:i4>
      </vt:variant>
      <vt:variant>
        <vt:lpwstr>https://www.dziennikustaw.gov.pl/D2020000132001.pdf</vt:lpwstr>
      </vt:variant>
      <vt:variant>
        <vt:lpwstr/>
      </vt:variant>
      <vt:variant>
        <vt:i4>3866686</vt:i4>
      </vt:variant>
      <vt:variant>
        <vt:i4>6</vt:i4>
      </vt:variant>
      <vt:variant>
        <vt:i4>0</vt:i4>
      </vt:variant>
      <vt:variant>
        <vt:i4>5</vt:i4>
      </vt:variant>
      <vt:variant>
        <vt:lpwstr>https://dziennikustaw.gov.pl/D2018000166801.pdf</vt:lpwstr>
      </vt:variant>
      <vt:variant>
        <vt:lpwstr/>
      </vt:variant>
      <vt:variant>
        <vt:i4>4128867</vt:i4>
      </vt:variant>
      <vt:variant>
        <vt:i4>3</vt:i4>
      </vt:variant>
      <vt:variant>
        <vt:i4>0</vt:i4>
      </vt:variant>
      <vt:variant>
        <vt:i4>5</vt:i4>
      </vt:variant>
      <vt:variant>
        <vt:lpwstr>https://adm.edu.p.lodz.pl/mod/forum/discuss.php?d=12103</vt:lpwstr>
      </vt:variant>
      <vt:variant>
        <vt:lpwstr/>
      </vt:variant>
      <vt:variant>
        <vt:i4>2359355</vt:i4>
      </vt:variant>
      <vt:variant>
        <vt:i4>0</vt:i4>
      </vt:variant>
      <vt:variant>
        <vt:i4>0</vt:i4>
      </vt:variant>
      <vt:variant>
        <vt:i4>5</vt:i4>
      </vt:variant>
      <vt:variant>
        <vt:lpwstr>https://p.lodz.pl/pracownicy/hr-excellence-research-w-pl/polityka-otm-r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Lesiak-Mańka RCZKL</dc:creator>
  <cp:keywords/>
  <dc:description/>
  <cp:lastModifiedBy>monika dziag</cp:lastModifiedBy>
  <cp:revision>4</cp:revision>
  <dcterms:created xsi:type="dcterms:W3CDTF">2021-12-25T13:09:00Z</dcterms:created>
  <dcterms:modified xsi:type="dcterms:W3CDTF">2021-12-28T19:21:00Z</dcterms:modified>
</cp:coreProperties>
</file>